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E2D" w:rsidRDefault="001D4E2D" w:rsidP="001D4E2D">
      <w:pPr>
        <w:pStyle w:val="bpuBill"/>
      </w:pPr>
      <w:bookmarkStart w:id="0" w:name="bpuFrontPg"/>
      <w:bookmarkEnd w:id="0"/>
      <w:r>
        <w:t xml:space="preserve">ASSEMBLY, No. 2420 </w:t>
      </w:r>
    </w:p>
    <w:p w:rsidR="001D4E2D" w:rsidRPr="009D38FF" w:rsidRDefault="001D4E2D" w:rsidP="001D4E2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623246" r:id="rId7"/>
        </w:object>
      </w:r>
    </w:p>
    <w:p w:rsidR="001D4E2D" w:rsidRDefault="001D4E2D" w:rsidP="001D4E2D">
      <w:pPr>
        <w:pStyle w:val="bpuState"/>
      </w:pPr>
      <w:r>
        <w:t>STATE OF NEW JERSEY</w:t>
      </w:r>
    </w:p>
    <w:p w:rsidR="001D4E2D" w:rsidRDefault="001D4E2D" w:rsidP="001D4E2D">
      <w:pPr>
        <w:pStyle w:val="bpuLegislature"/>
      </w:pPr>
      <w:r>
        <w:t>219th LEGISLATURE</w:t>
      </w:r>
    </w:p>
    <w:p w:rsidR="001D4E2D" w:rsidRDefault="001D4E2D" w:rsidP="001D4E2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623247" r:id="rId8"/>
        </w:object>
      </w:r>
      <w:r>
        <w:t xml:space="preserve">  </w:t>
      </w:r>
    </w:p>
    <w:p w:rsidR="001D4E2D" w:rsidRDefault="001D4E2D" w:rsidP="001D4E2D">
      <w:pPr>
        <w:pStyle w:val="bpuIntro"/>
      </w:pPr>
      <w:r>
        <w:t>INTRODUCED FEBRUARY 3, 2020</w:t>
      </w:r>
    </w:p>
    <w:p w:rsidR="001D4E2D" w:rsidRDefault="001D4E2D" w:rsidP="001D4E2D">
      <w:pPr>
        <w:pStyle w:val="bpuIntro"/>
      </w:pPr>
    </w:p>
    <w:p w:rsidR="001D4E2D" w:rsidRDefault="001D4E2D" w:rsidP="001D4E2D">
      <w:pPr>
        <w:pStyle w:val="bpuIntro"/>
        <w:sectPr w:rsidR="001D4E2D" w:rsidSect="008A5FA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D4E2D" w:rsidRDefault="001D4E2D" w:rsidP="001D4E2D">
      <w:pPr>
        <w:pStyle w:val="bpuIntro"/>
      </w:pPr>
    </w:p>
    <w:p w:rsidR="001D4E2D" w:rsidRDefault="001D4E2D" w:rsidP="001D4E2D">
      <w:pPr>
        <w:pStyle w:val="bpuSponsor"/>
      </w:pPr>
      <w:r>
        <w:t>Sponsored by:</w:t>
      </w:r>
    </w:p>
    <w:p w:rsidR="001D4E2D" w:rsidRDefault="001D4E2D" w:rsidP="001D4E2D">
      <w:pPr>
        <w:pStyle w:val="bpuSponsor"/>
      </w:pPr>
      <w:r>
        <w:t>Assemblyman  DANIEL R. BENSON</w:t>
      </w:r>
    </w:p>
    <w:p w:rsidR="001D4E2D" w:rsidRDefault="001D4E2D" w:rsidP="001D4E2D">
      <w:pPr>
        <w:pStyle w:val="bpuSponsor"/>
      </w:pPr>
      <w:r>
        <w:t>District 14 (Mercer and Middlesex)</w:t>
      </w:r>
    </w:p>
    <w:p w:rsidR="001D4E2D" w:rsidRDefault="008A5FA5" w:rsidP="008A5FA5">
      <w:pPr>
        <w:pStyle w:val="bpuSponsor"/>
      </w:pPr>
      <w:r>
        <w:t>Assemblyman  RAJ MUKHERJI</w:t>
      </w:r>
    </w:p>
    <w:p w:rsidR="008A5FA5" w:rsidRDefault="008A5FA5" w:rsidP="008A5FA5">
      <w:pPr>
        <w:pStyle w:val="bpuSponsor"/>
      </w:pPr>
      <w:r>
        <w:t>District 33 (Hudson)</w:t>
      </w:r>
    </w:p>
    <w:p w:rsidR="008A5FA5" w:rsidRDefault="00D5420F" w:rsidP="00D5420F">
      <w:pPr>
        <w:pStyle w:val="bpuSponsor"/>
      </w:pPr>
      <w:r>
        <w:t>Assemblywoman  VALERIE VAINIERI HUTTLE</w:t>
      </w:r>
    </w:p>
    <w:p w:rsidR="00D5420F" w:rsidRDefault="00D5420F" w:rsidP="00D5420F">
      <w:pPr>
        <w:pStyle w:val="bpuSponsor"/>
      </w:pPr>
      <w:r>
        <w:t>District 37 (Bergen)</w:t>
      </w:r>
    </w:p>
    <w:p w:rsidR="00D5420F" w:rsidRPr="00D5420F" w:rsidRDefault="00D5420F" w:rsidP="00D5420F">
      <w:pPr>
        <w:pStyle w:val="bpuSponsor"/>
      </w:pPr>
      <w:bookmarkStart w:id="1" w:name="_GoBack"/>
      <w:bookmarkEnd w:id="1"/>
    </w:p>
    <w:p w:rsidR="001D4E2D" w:rsidRDefault="001D4E2D" w:rsidP="001D4E2D">
      <w:pPr>
        <w:pStyle w:val="bpuSponsor"/>
      </w:pPr>
    </w:p>
    <w:p w:rsidR="001D4E2D" w:rsidRDefault="001D4E2D" w:rsidP="001D4E2D">
      <w:pPr>
        <w:pStyle w:val="bpuSponsor"/>
      </w:pPr>
    </w:p>
    <w:p w:rsidR="001D4E2D" w:rsidRDefault="001D4E2D" w:rsidP="001D4E2D">
      <w:pPr>
        <w:pStyle w:val="bpuSponsor"/>
      </w:pPr>
    </w:p>
    <w:p w:rsidR="001D4E2D" w:rsidRDefault="001D4E2D" w:rsidP="001D4E2D">
      <w:pPr>
        <w:pStyle w:val="bpuSponsor"/>
      </w:pPr>
      <w:r>
        <w:t>SYNOPSIS</w:t>
      </w:r>
    </w:p>
    <w:p w:rsidR="001D4E2D" w:rsidRDefault="001D4E2D" w:rsidP="001D4E2D">
      <w:pPr>
        <w:pStyle w:val="bpuNormText"/>
      </w:pPr>
      <w:r>
        <w:tab/>
        <w:t xml:space="preserve">Bans manufacture, sale, possession, importation, transportation, or use of certain traps. </w:t>
      </w:r>
    </w:p>
    <w:p w:rsidR="001D4E2D" w:rsidRDefault="001D4E2D" w:rsidP="001D4E2D">
      <w:pPr>
        <w:pStyle w:val="bpuNormText"/>
      </w:pPr>
    </w:p>
    <w:p w:rsidR="001D4E2D" w:rsidRDefault="001D4E2D" w:rsidP="001D4E2D">
      <w:pPr>
        <w:pStyle w:val="bpuSponsor"/>
      </w:pPr>
      <w:r>
        <w:t xml:space="preserve">CURRENT VERSION OF TEXT </w:t>
      </w:r>
    </w:p>
    <w:p w:rsidR="001D4E2D" w:rsidRDefault="001D4E2D" w:rsidP="001D4E2D">
      <w:pPr>
        <w:pStyle w:val="bpuNormText"/>
      </w:pPr>
      <w:r>
        <w:tab/>
        <w:t>As introduced.</w:t>
      </w:r>
    </w:p>
    <w:p w:rsidR="001D4E2D" w:rsidRDefault="001D4E2D" w:rsidP="001D4E2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4E2D" w:rsidRDefault="001D4E2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4E2D" w:rsidSect="001D4E2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77E2E" w:rsidRPr="00677316" w:rsidRDefault="00977E2E" w:rsidP="00977E2E">
      <w:pPr>
        <w:pStyle w:val="HangingAnAct"/>
        <w:rPr>
          <w:rStyle w:val="HangingAnActChar"/>
        </w:rPr>
      </w:pPr>
      <w:r w:rsidRPr="00977E2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traps and supplementing Title 23 of the Revised Statutes. </w:t>
      </w:r>
    </w:p>
    <w:p w:rsidR="00977E2E" w:rsidRPr="00D71D68" w:rsidRDefault="00977E2E" w:rsidP="00977E2E"/>
    <w:p w:rsidR="00977E2E" w:rsidRPr="00AA7880" w:rsidRDefault="00977E2E" w:rsidP="00977E2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77E2E" w:rsidRPr="00D71D68" w:rsidRDefault="00977E2E" w:rsidP="00977E2E"/>
    <w:p w:rsidR="00977E2E" w:rsidRDefault="00977E2E" w:rsidP="00977E2E">
      <w:r>
        <w:tab/>
        <w:t>1.</w:t>
      </w:r>
      <w:r>
        <w:tab/>
        <w:t>a.  Except for educational, scientific, or public health purposes pursuant to a special permit issued by the Department of Environmental Protection, no person shall manufacture, sell, offer for sale, possess, import, or transport a trap that is a spring-loaded device that restrains an animal by capturing the foot, leg, or other body part, including an enclosed foothold type trap or any other type trap that uses a jaw, arm, bar, cable, or wire to grasp or pin the animal’s foot, leg, or other body part.</w:t>
      </w:r>
    </w:p>
    <w:p w:rsidR="00977E2E" w:rsidRDefault="00977E2E" w:rsidP="00977E2E">
      <w:r>
        <w:tab/>
        <w:t>b.</w:t>
      </w:r>
      <w:r>
        <w:tab/>
        <w:t>No person shall trap, or attempt to trap, an animal using a trap that is a spring-loaded device that restrains an animal by capturing the foot, leg, or other body part, including an enclosed foothold type trap or any other type trap that uses a jaw, arm, bar, cable, or wire to grasp or pin the animal’s foot, leg, or other body part.</w:t>
      </w:r>
    </w:p>
    <w:p w:rsidR="00977E2E" w:rsidRDefault="00977E2E" w:rsidP="00977E2E">
      <w:r>
        <w:tab/>
        <w:t>c.</w:t>
      </w:r>
      <w:r>
        <w:tab/>
        <w:t>All equipment used in, or animals or animal pelts obtained through, a violation of subsection a. or b. of this section shall be confiscated by a law enforcement officer and forfeited.</w:t>
      </w:r>
    </w:p>
    <w:p w:rsidR="00977E2E" w:rsidRDefault="00977E2E" w:rsidP="00977E2E">
      <w:r>
        <w:tab/>
        <w:t>d.</w:t>
      </w:r>
      <w:r>
        <w:tab/>
        <w:t>Notwithstanding the provisions of subsection a. or b. of this section to the contrary, nothing in this section shall be deemed to prohibit or otherwise apply to a mouse trap or rat trap designed for use in and under buildings.</w:t>
      </w:r>
    </w:p>
    <w:p w:rsidR="00977E2E" w:rsidRDefault="00977E2E" w:rsidP="00977E2E">
      <w:r>
        <w:tab/>
        <w:t>e.</w:t>
      </w:r>
      <w:r>
        <w:tab/>
        <w:t>Any person who violates subsection a. or b. of this section shall be liable to a civil penalty of not less than $100 nor more than $300 for a first offense, and not less than $500 nor more than $700 for a second offense, and not less than $1,000 nor more than $2,500 for a third or subsequent offense, to be collected in a summary proceeding under the “Penalty Enforcement Law of 1999,” P.L.1999, c.274 (C.2A:58-10 et seq.).</w:t>
      </w:r>
    </w:p>
    <w:p w:rsidR="00977E2E" w:rsidRDefault="00977E2E" w:rsidP="00977E2E"/>
    <w:p w:rsidR="00977E2E" w:rsidRDefault="00977E2E" w:rsidP="00977E2E">
      <w:r>
        <w:tab/>
        <w:t>2.</w:t>
      </w:r>
      <w:r>
        <w:tab/>
        <w:t>This act shall take effect on the 60th day after the date of enactment.</w:t>
      </w:r>
    </w:p>
    <w:p w:rsidR="00977E2E" w:rsidRPr="00AA7880" w:rsidRDefault="00977E2E" w:rsidP="00977E2E"/>
    <w:p w:rsidR="00977E2E" w:rsidRPr="00CE7BD8" w:rsidRDefault="00977E2E" w:rsidP="00977E2E"/>
    <w:p w:rsidR="00977E2E" w:rsidRDefault="00977E2E" w:rsidP="00977E2E">
      <w:pPr>
        <w:jc w:val="center"/>
      </w:pPr>
      <w:r w:rsidRPr="00D71D68">
        <w:t>STATEMENT</w:t>
      </w:r>
    </w:p>
    <w:p w:rsidR="00977E2E" w:rsidRPr="00AA7880" w:rsidRDefault="00977E2E" w:rsidP="00977E2E">
      <w:pPr>
        <w:jc w:val="center"/>
      </w:pPr>
    </w:p>
    <w:p w:rsidR="00977E2E" w:rsidRDefault="00977E2E" w:rsidP="00977E2E">
      <w:r>
        <w:tab/>
        <w:t xml:space="preserve">This bill would ban the manufacture, sale, offer for sale, possession, importation, or transportation of a trap that is a spring-loaded device that restrains an animal by capturing the foot, leg, or other body part, including an enclosed foothold type trap or any other type trap that uses a jaw, arm, bar, cable, or wire to grasp or pin the animal’s foot, leg, or other body part.  The bill would also prohibit a person from trapping or attempting to trap an animal </w:t>
      </w:r>
      <w:r>
        <w:lastRenderedPageBreak/>
        <w:t>using such a trap.  The bill specifies that a mouse trap or rat trap designed for use in and under buildings is not a trap prohibited by the bill.  A person who violates the bill would be subject to a civil fine of $100 to $300 for a first offense, $500 to $700 for a second offense, and $1,000 to $2,500 for a third or subsequent offense, plus confiscation and forfeiture of all equipment used in, and animals or pelts obtained through, the violation.</w:t>
      </w:r>
    </w:p>
    <w:sectPr w:rsidR="00977E2E" w:rsidSect="001D4E2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407" w:rsidRDefault="00D06407">
      <w:r>
        <w:separator/>
      </w:r>
    </w:p>
  </w:endnote>
  <w:endnote w:type="continuationSeparator" w:id="0">
    <w:p w:rsidR="00D06407" w:rsidRDefault="00D0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FA5" w:rsidRDefault="008A5FA5" w:rsidP="008A5FA5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407" w:rsidRDefault="00D06407">
      <w:r>
        <w:separator/>
      </w:r>
    </w:p>
  </w:footnote>
  <w:footnote w:type="continuationSeparator" w:id="0">
    <w:p w:rsidR="00D06407" w:rsidRDefault="00D06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04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4E2D" w:rsidRDefault="001D4E2D" w:rsidP="001D4E2D">
    <w:pPr>
      <w:pStyle w:val="bpuHeadSpon"/>
    </w:pPr>
    <w:r w:rsidRPr="001D4E2D">
      <w:rPr>
        <w:rStyle w:val="bpuHeadSponChar"/>
      </w:rPr>
      <w:t>A2420</w:t>
    </w:r>
    <w:r>
      <w:t xml:space="preserve"> BENSON</w:t>
    </w:r>
    <w:r w:rsidR="008A5FA5">
      <w:t xml:space="preserve">, </w:t>
    </w:r>
    <w:r w:rsidR="008A5FA5">
      <w:t>MUKHERJI</w:t>
    </w:r>
  </w:p>
  <w:p w:rsidR="001D4E2D" w:rsidRDefault="001D4E2D" w:rsidP="001D4E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11CF">
      <w:rPr>
        <w:noProof/>
      </w:rPr>
      <w:t>3</w:t>
    </w:r>
    <w:r>
      <w:fldChar w:fldCharType="end"/>
    </w:r>
  </w:p>
  <w:p w:rsidR="001D4E2D" w:rsidRDefault="001D4E2D" w:rsidP="001D4E2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4E2D" w:rsidRDefault="001D4E2D" w:rsidP="001D4E2D">
    <w:pPr>
      <w:pStyle w:val="bpuHeadSpon"/>
    </w:pPr>
    <w:r w:rsidRPr="001D4E2D">
      <w:rPr>
        <w:rStyle w:val="bpuHeadSponChar"/>
      </w:rPr>
      <w:t>A2420</w:t>
    </w:r>
    <w:r>
      <w:t xml:space="preserve"> BENSON</w:t>
    </w:r>
    <w:r w:rsidR="008A5FA5">
      <w:t xml:space="preserve">, </w:t>
    </w:r>
    <w:r w:rsidR="008A5FA5">
      <w:t>MUKHERJI</w:t>
    </w:r>
  </w:p>
  <w:p w:rsidR="001D4E2D" w:rsidRDefault="001D4E2D" w:rsidP="001D4E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11CF">
      <w:rPr>
        <w:noProof/>
      </w:rPr>
      <w:t>2</w:t>
    </w:r>
    <w:r>
      <w:fldChar w:fldCharType="end"/>
    </w:r>
  </w:p>
  <w:p w:rsidR="001D4E2D" w:rsidRDefault="001D4E2D" w:rsidP="001D4E2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4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331B"/>
    <w:rsid w:val="0011160D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E2D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4EBD"/>
    <w:rsid w:val="003C5A6B"/>
    <w:rsid w:val="003C7FB2"/>
    <w:rsid w:val="003D24DE"/>
    <w:rsid w:val="003E26D4"/>
    <w:rsid w:val="003E47BA"/>
    <w:rsid w:val="003F3B37"/>
    <w:rsid w:val="003F5AA6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F64"/>
    <w:rsid w:val="00484144"/>
    <w:rsid w:val="00484C19"/>
    <w:rsid w:val="0048538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43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FD4"/>
    <w:rsid w:val="007279FD"/>
    <w:rsid w:val="007502CB"/>
    <w:rsid w:val="00752D79"/>
    <w:rsid w:val="00752E20"/>
    <w:rsid w:val="00756EDE"/>
    <w:rsid w:val="00772A0C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4DE"/>
    <w:rsid w:val="008916EC"/>
    <w:rsid w:val="00891E4F"/>
    <w:rsid w:val="008A31C5"/>
    <w:rsid w:val="008A4F9A"/>
    <w:rsid w:val="008A5FA5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E2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18C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1CF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407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20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4F1172E"/>
  <w15:docId w15:val="{6B675E28-77F1-4A30-84EC-A5BF5608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25F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5FD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D4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567</Words>
  <Characters>2694</Characters>
  <Application>Microsoft Office Word</Application>
  <DocSecurity>0</DocSecurity>
  <Lines>83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A2420</vt:lpstr>
    </vt:vector>
  </TitlesOfParts>
  <Manager>R225</Manager>
  <Company>NJ Office of Legislative Services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A2420</dc:title>
  <dc:subject/>
  <dc:creator>Assemblyman  BENSON</dc:creator>
  <cp:keywords>A2420|3|EA |161|0|161|N|0|</cp:keywords>
  <dc:description>INTRODUCED FEBRUARY 3, 2020</dc:description>
  <cp:lastModifiedBy>Todaro, Vivian</cp:lastModifiedBy>
  <cp:revision>2</cp:revision>
  <cp:lastPrinted>2020-02-19T18:12:00Z</cp:lastPrinted>
  <dcterms:created xsi:type="dcterms:W3CDTF">2020-02-19T18:12:00Z</dcterms:created>
  <dcterms:modified xsi:type="dcterms:W3CDTF">2020-02-19T18:12:00Z</dcterms:modified>
  <cp:category>C.23:4-22.9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