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CB0" w:rsidRDefault="00663CB0" w:rsidP="00663CB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2516 </w:t>
      </w:r>
    </w:p>
    <w:p w:rsidR="00663CB0" w:rsidRPr="009D38FF" w:rsidRDefault="00663CB0" w:rsidP="00663CB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03763" r:id="rId7"/>
        </w:object>
      </w:r>
    </w:p>
    <w:p w:rsidR="00663CB0" w:rsidRDefault="00663CB0" w:rsidP="00663CB0">
      <w:pPr>
        <w:pStyle w:val="bpuState"/>
      </w:pPr>
      <w:r>
        <w:t>STATE OF NEW JERSEY</w:t>
      </w:r>
    </w:p>
    <w:p w:rsidR="00663CB0" w:rsidRDefault="00663CB0" w:rsidP="00663CB0">
      <w:pPr>
        <w:pStyle w:val="bpuLegislature"/>
      </w:pPr>
      <w:r>
        <w:t>219th LEGISLATURE</w:t>
      </w:r>
    </w:p>
    <w:p w:rsidR="00663CB0" w:rsidRDefault="00663CB0" w:rsidP="00663CB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03764" r:id="rId8"/>
        </w:object>
      </w:r>
      <w:r>
        <w:t xml:space="preserve">  </w:t>
      </w:r>
    </w:p>
    <w:p w:rsidR="00663CB0" w:rsidRDefault="00663CB0" w:rsidP="00663CB0">
      <w:pPr>
        <w:pStyle w:val="bpuIntro"/>
      </w:pPr>
      <w:r>
        <w:t>INTRODUCED FEBRUARY 3, 2020</w:t>
      </w:r>
    </w:p>
    <w:p w:rsidR="00663CB0" w:rsidRDefault="00663CB0" w:rsidP="00663CB0">
      <w:pPr>
        <w:pStyle w:val="bpuIntro"/>
      </w:pPr>
    </w:p>
    <w:p w:rsidR="00663CB0" w:rsidRDefault="00663CB0" w:rsidP="00663CB0">
      <w:pPr>
        <w:pStyle w:val="bpuIntro"/>
        <w:sectPr w:rsidR="00663CB0" w:rsidSect="00B83AF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63CB0" w:rsidRDefault="00663CB0" w:rsidP="00663CB0">
      <w:pPr>
        <w:pStyle w:val="bpuIntro"/>
      </w:pPr>
    </w:p>
    <w:p w:rsidR="00663CB0" w:rsidRDefault="00663CB0" w:rsidP="00663CB0">
      <w:pPr>
        <w:pStyle w:val="bpuSponsor"/>
      </w:pPr>
      <w:r>
        <w:t>Sponsored by:</w:t>
      </w:r>
    </w:p>
    <w:p w:rsidR="00663CB0" w:rsidRDefault="00663CB0" w:rsidP="00663CB0">
      <w:pPr>
        <w:pStyle w:val="bpuSponsor"/>
      </w:pPr>
      <w:r>
        <w:t>Assemblywoman  VALERIE VAINIERI HUTTLE</w:t>
      </w:r>
    </w:p>
    <w:p w:rsidR="00663CB0" w:rsidRDefault="00663CB0" w:rsidP="00663CB0">
      <w:pPr>
        <w:pStyle w:val="bpuSponsor"/>
      </w:pPr>
      <w:r>
        <w:t>District 37 (Bergen)</w:t>
      </w:r>
    </w:p>
    <w:p w:rsidR="00663CB0" w:rsidRDefault="00B83AFC" w:rsidP="00B83AFC">
      <w:pPr>
        <w:pStyle w:val="bpuSponsor"/>
      </w:pPr>
      <w:r>
        <w:t>Assemblywoman  GABRIELA M. MOSQUERA</w:t>
      </w:r>
    </w:p>
    <w:p w:rsidR="00B83AFC" w:rsidRDefault="00B83AFC" w:rsidP="00B83AFC">
      <w:pPr>
        <w:pStyle w:val="bpuSponsor"/>
      </w:pPr>
      <w:r>
        <w:t>District 4 (Camden and Gloucester)</w:t>
      </w:r>
    </w:p>
    <w:p w:rsidR="00B83AFC" w:rsidRPr="00B83AFC" w:rsidRDefault="00B83AFC" w:rsidP="00B83AFC">
      <w:pPr>
        <w:pStyle w:val="bpuSponsor"/>
      </w:pPr>
    </w:p>
    <w:p w:rsidR="00663CB0" w:rsidRDefault="00663CB0" w:rsidP="00663CB0">
      <w:pPr>
        <w:pStyle w:val="bpuSponsor"/>
      </w:pPr>
    </w:p>
    <w:p w:rsidR="00663CB0" w:rsidRDefault="00663CB0" w:rsidP="00663CB0">
      <w:pPr>
        <w:pStyle w:val="bpuSponsor"/>
      </w:pPr>
    </w:p>
    <w:p w:rsidR="00663CB0" w:rsidRDefault="00663CB0" w:rsidP="00663CB0">
      <w:pPr>
        <w:pStyle w:val="bpuSponsor"/>
      </w:pPr>
    </w:p>
    <w:p w:rsidR="00663CB0" w:rsidRDefault="00663CB0" w:rsidP="00663CB0">
      <w:pPr>
        <w:pStyle w:val="bpuSponsor"/>
      </w:pPr>
      <w:r>
        <w:t>SYNOPSIS</w:t>
      </w:r>
    </w:p>
    <w:p w:rsidR="00663CB0" w:rsidRDefault="00663CB0" w:rsidP="00663CB0">
      <w:pPr>
        <w:pStyle w:val="bpuNormText"/>
      </w:pPr>
      <w:r>
        <w:tab/>
        <w:t xml:space="preserve">Expands the domestic violence statutes to encompass minors aged 16 and older. </w:t>
      </w:r>
    </w:p>
    <w:p w:rsidR="00663CB0" w:rsidRDefault="00663CB0" w:rsidP="00663CB0">
      <w:pPr>
        <w:pStyle w:val="bpuNormText"/>
      </w:pPr>
    </w:p>
    <w:p w:rsidR="00663CB0" w:rsidRDefault="00663CB0" w:rsidP="00663CB0">
      <w:pPr>
        <w:pStyle w:val="bpuSponsor"/>
      </w:pPr>
      <w:r>
        <w:t xml:space="preserve">CURRENT VERSION OF TEXT </w:t>
      </w:r>
    </w:p>
    <w:p w:rsidR="00663CB0" w:rsidRDefault="00663CB0" w:rsidP="00663CB0">
      <w:pPr>
        <w:pStyle w:val="bpuNormText"/>
      </w:pPr>
      <w:r>
        <w:tab/>
        <w:t>As introduced.</w:t>
      </w:r>
    </w:p>
    <w:p w:rsidR="00663CB0" w:rsidRDefault="00663CB0" w:rsidP="00663CB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63CB0" w:rsidRDefault="00663CB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63CB0" w:rsidSect="00663CB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60702" w:rsidRPr="00677316" w:rsidRDefault="00E60702" w:rsidP="00E60702">
      <w:pPr>
        <w:pStyle w:val="HangingAnAct"/>
        <w:rPr>
          <w:rStyle w:val="HangingAnActChar"/>
        </w:rPr>
      </w:pPr>
      <w:r w:rsidRPr="00E6070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domestic violence and amending P.L.1991, c.261.</w:t>
      </w:r>
    </w:p>
    <w:p w:rsidR="00E60702" w:rsidRPr="00D71D68" w:rsidRDefault="00E60702" w:rsidP="00E60702"/>
    <w:p w:rsidR="00E60702" w:rsidRPr="00AA7880" w:rsidRDefault="00E60702" w:rsidP="00E6070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E60702" w:rsidRDefault="00E60702" w:rsidP="00E60702"/>
    <w:p w:rsidR="00E60702" w:rsidRDefault="00E60702" w:rsidP="00E60702">
      <w:r>
        <w:tab/>
        <w:t>1.</w:t>
      </w:r>
      <w:r>
        <w:tab/>
        <w:t>Section 3 of P.L.1991, c.261 (C.2C:25-19) is amended to read as follows:</w:t>
      </w:r>
    </w:p>
    <w:p w:rsidR="00E60702" w:rsidRDefault="00E60702" w:rsidP="00E60702">
      <w:r>
        <w:tab/>
        <w:t>3.</w:t>
      </w:r>
      <w:r>
        <w:tab/>
        <w:t>As used in this act:</w:t>
      </w:r>
    </w:p>
    <w:p w:rsidR="00E60702" w:rsidRDefault="00E60702" w:rsidP="00E60702">
      <w:r>
        <w:tab/>
        <w:t>a.</w:t>
      </w:r>
      <w:r w:rsidR="00AE05E4">
        <w:t xml:space="preserve"> </w:t>
      </w:r>
      <w:r>
        <w:t xml:space="preserve"> "Domestic violence" means the occurrence of one or more of the following acts inflicted upon a person protected under this act by an adult </w:t>
      </w:r>
      <w:r w:rsidRPr="007A161E">
        <w:rPr>
          <w:rFonts w:ascii="Albertus Extra Bold" w:hAnsi="Albertus Extra Bold"/>
          <w:b/>
        </w:rPr>
        <w:t>[</w:t>
      </w:r>
      <w:r>
        <w:t>or</w:t>
      </w:r>
      <w:r w:rsidRPr="007A161E">
        <w:rPr>
          <w:rFonts w:ascii="Albertus Extra Bold" w:hAnsi="Albertus Extra Bold"/>
          <w:b/>
        </w:rPr>
        <w:t>]</w:t>
      </w:r>
      <w:r w:rsidRPr="007A161E">
        <w:rPr>
          <w:u w:val="single"/>
        </w:rPr>
        <w:t>,</w:t>
      </w:r>
      <w:r>
        <w:t xml:space="preserve"> an emancipated minor</w:t>
      </w:r>
      <w:r>
        <w:rPr>
          <w:u w:val="single"/>
        </w:rPr>
        <w:t xml:space="preserve">, or an </w:t>
      </w:r>
      <w:proofErr w:type="spellStart"/>
      <w:r>
        <w:rPr>
          <w:u w:val="single"/>
        </w:rPr>
        <w:t>unemancipated</w:t>
      </w:r>
      <w:proofErr w:type="spellEnd"/>
      <w:r>
        <w:rPr>
          <w:u w:val="single"/>
        </w:rPr>
        <w:t xml:space="preserve"> minor who is 16 years of age or older</w:t>
      </w:r>
      <w:r>
        <w:t xml:space="preserve">:  </w:t>
      </w:r>
    </w:p>
    <w:p w:rsidR="00E60702" w:rsidRDefault="00E60702" w:rsidP="00E60702">
      <w:r>
        <w:tab/>
      </w:r>
      <w:r>
        <w:tab/>
        <w:t>(1)   Homicide    N.J.S.2C:11-1 et seq.</w:t>
      </w:r>
    </w:p>
    <w:p w:rsidR="00E60702" w:rsidRDefault="00E60702" w:rsidP="00E60702">
      <w:r>
        <w:tab/>
      </w:r>
      <w:r>
        <w:tab/>
        <w:t>(2)   Assault    N.J.S.2C:12-1</w:t>
      </w:r>
    </w:p>
    <w:p w:rsidR="00E60702" w:rsidRDefault="00E60702" w:rsidP="00E60702">
      <w:r>
        <w:tab/>
      </w:r>
      <w:r>
        <w:tab/>
        <w:t>(3)   Terroristic threats  N.J.S.2C:12-3</w:t>
      </w:r>
    </w:p>
    <w:p w:rsidR="00E60702" w:rsidRDefault="00E60702" w:rsidP="00E60702">
      <w:r>
        <w:tab/>
      </w:r>
      <w:r>
        <w:tab/>
        <w:t>(4)   Kidnapping    N.J.S.2C:13-1</w:t>
      </w:r>
    </w:p>
    <w:p w:rsidR="00E60702" w:rsidRDefault="00E60702" w:rsidP="00E60702">
      <w:r>
        <w:tab/>
      </w:r>
      <w:r>
        <w:tab/>
        <w:t>(5)   Criminal restraint    N.J.S.2C:13-2</w:t>
      </w:r>
    </w:p>
    <w:p w:rsidR="00E60702" w:rsidRDefault="00E60702" w:rsidP="00E60702">
      <w:r>
        <w:tab/>
      </w:r>
      <w:r>
        <w:tab/>
        <w:t>(6)   False imprisonment    N.J.S.2C:13-3</w:t>
      </w:r>
    </w:p>
    <w:p w:rsidR="00E60702" w:rsidRDefault="00E60702" w:rsidP="00E60702">
      <w:r>
        <w:tab/>
      </w:r>
      <w:r>
        <w:tab/>
        <w:t>(7)   Sexual assault    N.J.S.2C:14-2</w:t>
      </w:r>
    </w:p>
    <w:p w:rsidR="00E60702" w:rsidRDefault="00E60702" w:rsidP="00E60702">
      <w:r>
        <w:tab/>
      </w:r>
      <w:r>
        <w:tab/>
        <w:t>(8)   Criminal sexual contact  N.J.S.2C:14-3</w:t>
      </w:r>
    </w:p>
    <w:p w:rsidR="00E60702" w:rsidRDefault="00E60702" w:rsidP="00E60702">
      <w:r>
        <w:tab/>
      </w:r>
      <w:r>
        <w:tab/>
        <w:t>(9)   Lewdness    N.J.S.2C:14-4</w:t>
      </w:r>
    </w:p>
    <w:p w:rsidR="00E60702" w:rsidRDefault="00E60702" w:rsidP="00E60702">
      <w:r>
        <w:tab/>
      </w:r>
      <w:r>
        <w:tab/>
        <w:t>(10)  Criminal mischief    N.J.S.2C:17-3</w:t>
      </w:r>
    </w:p>
    <w:p w:rsidR="00E60702" w:rsidRDefault="00E60702" w:rsidP="00E60702">
      <w:r>
        <w:tab/>
      </w:r>
      <w:r>
        <w:tab/>
        <w:t>(11)  Burglary    N.J.S.2C:18-2</w:t>
      </w:r>
    </w:p>
    <w:p w:rsidR="00E60702" w:rsidRDefault="00E60702" w:rsidP="00E60702">
      <w:r>
        <w:tab/>
      </w:r>
      <w:r>
        <w:tab/>
        <w:t>(12)  Criminal trespass    N.J.S.2C:18-3</w:t>
      </w:r>
    </w:p>
    <w:p w:rsidR="00E60702" w:rsidRDefault="00E60702" w:rsidP="00E60702">
      <w:r>
        <w:tab/>
      </w:r>
      <w:r>
        <w:tab/>
        <w:t>(13)  Harassment    N.J.S.2C:33-4</w:t>
      </w:r>
    </w:p>
    <w:p w:rsidR="00E60702" w:rsidRDefault="00E60702" w:rsidP="00E60702">
      <w:r>
        <w:tab/>
      </w:r>
      <w:r>
        <w:tab/>
        <w:t>(14)  Stalking    P.L.1992, c.209 (C.2C:12-10)</w:t>
      </w:r>
    </w:p>
    <w:p w:rsidR="00E60702" w:rsidRDefault="00E60702" w:rsidP="00E60702">
      <w:r>
        <w:tab/>
      </w:r>
      <w:r>
        <w:tab/>
        <w:t>(15)  Criminal coercion    N.J.S.2C:13-5</w:t>
      </w:r>
    </w:p>
    <w:p w:rsidR="00E60702" w:rsidRDefault="00E60702" w:rsidP="00E60702">
      <w:r>
        <w:tab/>
      </w:r>
      <w:r>
        <w:tab/>
        <w:t>(16)  Robbery    N.J.S.2C:15-1</w:t>
      </w:r>
    </w:p>
    <w:p w:rsidR="00E60702" w:rsidRDefault="00E60702" w:rsidP="00E60702">
      <w:r>
        <w:tab/>
      </w:r>
      <w:r>
        <w:tab/>
        <w:t xml:space="preserve">(17) Contempt of a domestic violence order pursuant to subsection b. of N.J.S.2C:29-9 that constitutes a crime or disorderly persons offense </w:t>
      </w:r>
    </w:p>
    <w:p w:rsidR="00E60702" w:rsidRDefault="00E60702" w:rsidP="00E60702">
      <w:r>
        <w:tab/>
      </w:r>
      <w:r>
        <w:tab/>
        <w:t>(18) Any other crime involving risk of death or serious bodily injury to a person protected under the "Prevention of Domestic Violence Act of 1991," P.L.1991, c.261 (C.2C:25-17 et al.)</w:t>
      </w:r>
    </w:p>
    <w:p w:rsidR="00E60702" w:rsidRDefault="00E60702" w:rsidP="00E60702">
      <w:r>
        <w:tab/>
      </w:r>
      <w:r>
        <w:tab/>
        <w:t>(19)  Cyber-harassment P.L.2013, c.272 (C.2C:33-4.1)</w:t>
      </w:r>
    </w:p>
    <w:p w:rsidR="00E60702" w:rsidRDefault="00E60702" w:rsidP="00E60702">
      <w:r>
        <w:tab/>
      </w:r>
      <w:r>
        <w:tab/>
        <w:t xml:space="preserve">When one or more of these acts is inflicted by an </w:t>
      </w:r>
      <w:proofErr w:type="spellStart"/>
      <w:r>
        <w:t>unemancipated</w:t>
      </w:r>
      <w:proofErr w:type="spellEnd"/>
      <w:r>
        <w:t xml:space="preserve"> minor </w:t>
      </w:r>
      <w:r>
        <w:rPr>
          <w:u w:val="single"/>
        </w:rPr>
        <w:t>under the age of 16</w:t>
      </w:r>
      <w:r>
        <w:t xml:space="preserve"> upon a person protected under this act, the occurrence shall not constitute "domestic violence," but may be the basis for the filing of a petition or complaint pursuant to the provisions of section 11 of P.L.1982, c.77 (C.2A:4A-30).</w:t>
      </w:r>
    </w:p>
    <w:p w:rsidR="00E60702" w:rsidRDefault="00E60702" w:rsidP="00E60702">
      <w:r>
        <w:tab/>
        <w:t>b.</w:t>
      </w:r>
      <w:r w:rsidR="00AE05E4">
        <w:tab/>
      </w:r>
      <w:r>
        <w:t xml:space="preserve">"Law enforcement agency" means a department, division, bureau, commission, board or other authority of the State or of any </w:t>
      </w:r>
      <w:r>
        <w:lastRenderedPageBreak/>
        <w:t>political subdivision thereof which employs law enforcement officers.</w:t>
      </w:r>
    </w:p>
    <w:p w:rsidR="00E60702" w:rsidRDefault="00E60702" w:rsidP="00E60702">
      <w:r>
        <w:tab/>
        <w:t>c.</w:t>
      </w:r>
      <w:r>
        <w:tab/>
        <w:t>"Law enforcement officer" means a person whose public duties include the power to act as an officer for the detection, apprehension, arrest and conviction of offenders against the laws of this State.</w:t>
      </w:r>
    </w:p>
    <w:p w:rsidR="00E60702" w:rsidRDefault="00E60702" w:rsidP="00E60702">
      <w:r>
        <w:tab/>
        <w:t>d.</w:t>
      </w:r>
      <w:r>
        <w:tab/>
        <w:t xml:space="preserve">"Victim of domestic violence" means a person protected under this act and shall include any person who is </w:t>
      </w:r>
      <w:r w:rsidRPr="007A161E">
        <w:rPr>
          <w:rFonts w:ascii="Albertus Extra Bold" w:hAnsi="Albertus Extra Bold"/>
          <w:b/>
        </w:rPr>
        <w:t>[</w:t>
      </w:r>
      <w:r>
        <w:t>18</w:t>
      </w:r>
      <w:r w:rsidRPr="007A161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16</w:t>
      </w:r>
      <w:r>
        <w:t xml:space="preserve"> years of age or older or who is an emancipated minor and who has been subjected to domestic violence by a spouse, former spouse, or any other person who is a present household member or was at any time a household member. "Victim of domestic violence" also includes any person, regardless of age, who has been subjected to domestic violence by a person with whom the victim has a child in common, or with whom the victim anticipates having a child in common, if one of the parties is pregnant.  "Victim of domestic violence" also includes any person who has been subjected to domestic violence by a person with whom the victim has had a dating relationship.</w:t>
      </w:r>
    </w:p>
    <w:p w:rsidR="00E60702" w:rsidRDefault="00AE05E4" w:rsidP="00E60702">
      <w:r>
        <w:tab/>
        <w:t>e.</w:t>
      </w:r>
      <w:r>
        <w:tab/>
      </w:r>
      <w:r w:rsidR="00E60702">
        <w:t>"Emancipated minor" means a person who is under 18 years of age but who has been married, has entered military service, has a child or is pregnant or has been previously declared by a court or an administrative agency to be emancipated.</w:t>
      </w:r>
    </w:p>
    <w:p w:rsidR="00E60702" w:rsidRDefault="00E60702" w:rsidP="00E60702">
      <w:r>
        <w:t>(</w:t>
      </w:r>
      <w:proofErr w:type="spellStart"/>
      <w:r>
        <w:t>cf</w:t>
      </w:r>
      <w:proofErr w:type="spellEnd"/>
      <w:r>
        <w:t>: P.L.2016, c.77, s.1)</w:t>
      </w:r>
    </w:p>
    <w:p w:rsidR="00E60702" w:rsidRPr="00D71D68" w:rsidRDefault="00E60702" w:rsidP="00E60702"/>
    <w:p w:rsidR="00E60702" w:rsidRPr="00AA7880" w:rsidRDefault="00E60702" w:rsidP="00E60702">
      <w:r>
        <w:tab/>
        <w:t>2.</w:t>
      </w:r>
      <w:r>
        <w:tab/>
        <w:t>This act shall take effect immediately and shall apply to all acts of domestic violence committed on or after the effective date.</w:t>
      </w:r>
    </w:p>
    <w:p w:rsidR="00E60702" w:rsidRDefault="00E60702" w:rsidP="00E60702"/>
    <w:p w:rsidR="00E60702" w:rsidRPr="00CE7BD8" w:rsidRDefault="00E60702" w:rsidP="00E60702"/>
    <w:p w:rsidR="00E60702" w:rsidRDefault="00E60702" w:rsidP="00E60702">
      <w:pPr>
        <w:jc w:val="center"/>
      </w:pPr>
      <w:r w:rsidRPr="00D71D68">
        <w:t>STATEMENT</w:t>
      </w:r>
    </w:p>
    <w:p w:rsidR="00E60702" w:rsidRPr="00AA7880" w:rsidRDefault="00E60702" w:rsidP="00E60702">
      <w:pPr>
        <w:jc w:val="center"/>
      </w:pPr>
    </w:p>
    <w:p w:rsidR="00E60702" w:rsidRDefault="00E60702" w:rsidP="00E60702">
      <w:r>
        <w:tab/>
        <w:t>This bill would expand the protections of the domestic violence statutes to include minors aged 16 and older.</w:t>
      </w:r>
    </w:p>
    <w:p w:rsidR="00E60702" w:rsidRDefault="00E60702" w:rsidP="00E60702">
      <w:r>
        <w:tab/>
        <w:t>Under current law, a domestic violence restraining order may be issued only under certain circumstances: if the victim is at least 18 years old; is an emancipated minor; has had a dating relationship with the defendant; has a child in common with the defendant; or anticipates having a child in common if one of the parties is pregnant.  A restraining order may be issued against a defendant only if the defendant is at least 18 years old or is an emancipated minor.</w:t>
      </w:r>
    </w:p>
    <w:p w:rsidR="00E60702" w:rsidRDefault="00E60702">
      <w:r>
        <w:tab/>
        <w:t xml:space="preserve">Under the bill, any victim who is at least 16 years old could apply for a domestic violence restraining order, and any defendant who is at least 16 could be subject to such an order. </w:t>
      </w:r>
    </w:p>
    <w:sectPr w:rsidR="00E60702" w:rsidSect="00663CB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346" w:rsidRDefault="00283346">
      <w:r>
        <w:separator/>
      </w:r>
    </w:p>
  </w:endnote>
  <w:endnote w:type="continuationSeparator" w:id="0">
    <w:p w:rsidR="00283346" w:rsidRDefault="00283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AFC" w:rsidRDefault="00B83AFC" w:rsidP="00B83AFC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3E9" w:rsidRPr="00921C91" w:rsidRDefault="00FF43E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F43E9" w:rsidRPr="00921C91" w:rsidRDefault="00FF43E9">
    <w:pPr>
      <w:pStyle w:val="Footer"/>
      <w:rPr>
        <w:szCs w:val="18"/>
      </w:rPr>
    </w:pPr>
  </w:p>
  <w:p w:rsidR="00FF43E9" w:rsidRPr="00921C91" w:rsidRDefault="00FF43E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F43E9" w:rsidRDefault="00FF43E9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346" w:rsidRDefault="00283346">
      <w:r>
        <w:separator/>
      </w:r>
    </w:p>
  </w:footnote>
  <w:footnote w:type="continuationSeparator" w:id="0">
    <w:p w:rsidR="00283346" w:rsidRDefault="00283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261A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63CB0" w:rsidRDefault="00663CB0" w:rsidP="00663CB0">
    <w:pPr>
      <w:pStyle w:val="bpuHeadSpon"/>
    </w:pPr>
    <w:r w:rsidRPr="00663CB0">
      <w:rPr>
        <w:rStyle w:val="bpuHeadSponChar"/>
      </w:rPr>
      <w:t>A2516</w:t>
    </w:r>
    <w:r>
      <w:t xml:space="preserve"> VAINIERI HUTTLE</w:t>
    </w:r>
    <w:r w:rsidR="00B83AFC">
      <w:t xml:space="preserve">, </w:t>
    </w:r>
    <w:r w:rsidR="00B83AFC">
      <w:t>MOSQUERA</w:t>
    </w:r>
  </w:p>
  <w:p w:rsidR="00663CB0" w:rsidRDefault="00663CB0" w:rsidP="00663C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261A2">
      <w:rPr>
        <w:noProof/>
      </w:rPr>
      <w:t>3</w:t>
    </w:r>
    <w:r>
      <w:fldChar w:fldCharType="end"/>
    </w:r>
  </w:p>
  <w:p w:rsidR="00663CB0" w:rsidRDefault="00663CB0" w:rsidP="00663CB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63CB0" w:rsidRDefault="00663CB0" w:rsidP="00663CB0">
    <w:pPr>
      <w:pStyle w:val="bpuHeadSpon"/>
    </w:pPr>
    <w:r w:rsidRPr="00663CB0">
      <w:rPr>
        <w:rStyle w:val="bpuHeadSponChar"/>
      </w:rPr>
      <w:t>A2516</w:t>
    </w:r>
    <w:r>
      <w:t xml:space="preserve"> VAINIERI HUTTLE</w:t>
    </w:r>
    <w:r w:rsidR="00B83AFC">
      <w:t xml:space="preserve">, </w:t>
    </w:r>
    <w:r w:rsidR="00B83AFC">
      <w:t>MOSQUERA</w:t>
    </w:r>
  </w:p>
  <w:p w:rsidR="00663CB0" w:rsidRDefault="00663CB0" w:rsidP="00663C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261A2">
      <w:rPr>
        <w:noProof/>
      </w:rPr>
      <w:t>2</w:t>
    </w:r>
    <w:r>
      <w:fldChar w:fldCharType="end"/>
    </w:r>
  </w:p>
  <w:p w:rsidR="00663CB0" w:rsidRDefault="00663CB0" w:rsidP="00663CB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34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48D4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3346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3AA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1D73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3CB0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2F8B"/>
    <w:rsid w:val="007502CB"/>
    <w:rsid w:val="00752D79"/>
    <w:rsid w:val="00752E20"/>
    <w:rsid w:val="00756EDE"/>
    <w:rsid w:val="00780417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44C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05E4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AF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1C7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6062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289B"/>
    <w:rsid w:val="00E15573"/>
    <w:rsid w:val="00E25A5B"/>
    <w:rsid w:val="00E261A2"/>
    <w:rsid w:val="00E373C7"/>
    <w:rsid w:val="00E4267B"/>
    <w:rsid w:val="00E42F13"/>
    <w:rsid w:val="00E452DF"/>
    <w:rsid w:val="00E51C1D"/>
    <w:rsid w:val="00E543CF"/>
    <w:rsid w:val="00E546FD"/>
    <w:rsid w:val="00E60702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3929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43E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6ABE00CF"/>
  <w15:docId w15:val="{8571ABFE-502D-4797-A48A-1808211D8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63CB0"/>
  </w:style>
  <w:style w:type="paragraph" w:styleId="BalloonText">
    <w:name w:val="Balloon Text"/>
    <w:basedOn w:val="Normal"/>
    <w:link w:val="BalloonTextChar"/>
    <w:semiHidden/>
    <w:unhideWhenUsed/>
    <w:rsid w:val="00742F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42F8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712</Words>
  <Characters>3699</Characters>
  <Application>Microsoft Office Word</Application>
  <DocSecurity>0</DocSecurity>
  <Lines>114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A2516</vt:lpstr>
    </vt:vector>
  </TitlesOfParts>
  <Manager>R56</Manager>
  <Company>NJ Office of Legislative Services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A2516</dc:title>
  <dc:subject/>
  <dc:creator>Assemblywoman  VAINIERI HUTTLE</dc:creator>
  <cp:keywords>A2516|3|JU |103|0|103|N|0|</cp:keywords>
  <dc:description>INTRODUCED FEBRUARY 3, 2020</dc:description>
  <cp:lastModifiedBy>Todaro, Vivian</cp:lastModifiedBy>
  <cp:revision>2</cp:revision>
  <cp:lastPrinted>2020-02-20T16:36:00Z</cp:lastPrinted>
  <dcterms:created xsi:type="dcterms:W3CDTF">2020-02-20T16:36:00Z</dcterms:created>
  <dcterms:modified xsi:type="dcterms:W3CDTF">2020-02-20T16:36:00Z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