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345" w:rsidRDefault="00202345" w:rsidP="00202345">
      <w:pPr>
        <w:pStyle w:val="bpuBill"/>
      </w:pPr>
      <w:bookmarkStart w:id="0" w:name="bpuFrontPg"/>
      <w:bookmarkStart w:id="1" w:name="_GoBack"/>
      <w:bookmarkEnd w:id="0"/>
      <w:bookmarkEnd w:id="1"/>
      <w:r>
        <w:t xml:space="preserve">ASSEMBLY, No. 2519 </w:t>
      </w:r>
    </w:p>
    <w:p w:rsidR="00202345" w:rsidRPr="009D38FF" w:rsidRDefault="00202345" w:rsidP="002023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313" r:id="rId7"/>
        </w:object>
      </w:r>
    </w:p>
    <w:p w:rsidR="00202345" w:rsidRDefault="00202345" w:rsidP="00202345">
      <w:pPr>
        <w:pStyle w:val="bpuState"/>
      </w:pPr>
      <w:r>
        <w:t>STATE OF NEW JERSEY</w:t>
      </w:r>
    </w:p>
    <w:p w:rsidR="00202345" w:rsidRDefault="00202345" w:rsidP="00202345">
      <w:pPr>
        <w:pStyle w:val="bpuLegislature"/>
      </w:pPr>
      <w:r>
        <w:t>219th LEGISLATURE</w:t>
      </w:r>
    </w:p>
    <w:p w:rsidR="00202345" w:rsidRDefault="00202345" w:rsidP="00202345">
      <w:pPr>
        <w:pStyle w:val="bpuWpGraphic"/>
      </w:pPr>
      <w:r>
        <w:object w:dxaOrig="8985" w:dyaOrig="255">
          <v:shape id="_x0000_i1026" type="#_x0000_t75" style="width:6in;height:12pt" o:ole="">
            <v:imagedata r:id="rId6" o:title=""/>
          </v:shape>
          <o:OLEObject Type="Embed" ProgID="WPWin6.1" ShapeID="_x0000_i1026" DrawAspect="Content" ObjectID="_1642313314" r:id="rId8"/>
        </w:object>
      </w:r>
      <w:r>
        <w:t xml:space="preserve">  </w:t>
      </w:r>
    </w:p>
    <w:p w:rsidR="00202345" w:rsidRDefault="00202345" w:rsidP="00202345">
      <w:pPr>
        <w:pStyle w:val="bpuIntro"/>
      </w:pPr>
      <w:r>
        <w:t>INTRODUCED FEBRUARY 3, 2020</w:t>
      </w:r>
    </w:p>
    <w:p w:rsidR="00202345" w:rsidRDefault="00202345" w:rsidP="00202345">
      <w:pPr>
        <w:pStyle w:val="bpuIntro"/>
      </w:pPr>
    </w:p>
    <w:p w:rsidR="00202345" w:rsidRDefault="00202345" w:rsidP="00202345">
      <w:pPr>
        <w:pStyle w:val="bpuIntro"/>
        <w:sectPr w:rsidR="00202345" w:rsidSect="00202345">
          <w:headerReference w:type="even" r:id="rId9"/>
          <w:headerReference w:type="default" r:id="rId10"/>
          <w:pgSz w:w="12240" w:h="20160" w:code="5"/>
          <w:pgMar w:top="2160" w:right="1440" w:bottom="1440" w:left="1440" w:header="72" w:footer="720" w:gutter="0"/>
          <w:pgNumType w:start="1"/>
          <w:cols w:space="720"/>
          <w:docGrid w:linePitch="360"/>
        </w:sectPr>
      </w:pPr>
    </w:p>
    <w:p w:rsidR="00202345" w:rsidRDefault="00202345" w:rsidP="00202345">
      <w:pPr>
        <w:pStyle w:val="bpuIntro"/>
      </w:pPr>
    </w:p>
    <w:p w:rsidR="00202345" w:rsidRDefault="00202345" w:rsidP="00202345">
      <w:pPr>
        <w:pStyle w:val="bpuSponsor"/>
      </w:pPr>
      <w:r>
        <w:t>Sponsored by:</w:t>
      </w:r>
    </w:p>
    <w:p w:rsidR="00202345" w:rsidRDefault="00202345" w:rsidP="00202345">
      <w:pPr>
        <w:pStyle w:val="bpuSponsor"/>
      </w:pPr>
      <w:r>
        <w:t>Assemblywoman  VALERIE VAINIERI HUTTLE</w:t>
      </w:r>
    </w:p>
    <w:p w:rsidR="00202345" w:rsidRDefault="00202345" w:rsidP="00202345">
      <w:pPr>
        <w:pStyle w:val="bpuSponsor"/>
      </w:pPr>
      <w:r>
        <w:t>District 37 (Bergen)</w:t>
      </w:r>
    </w:p>
    <w:p w:rsidR="00202345" w:rsidRDefault="00202345" w:rsidP="00202345">
      <w:pPr>
        <w:pStyle w:val="bpuSponsor"/>
      </w:pPr>
    </w:p>
    <w:p w:rsidR="00202345" w:rsidRDefault="00202345" w:rsidP="00202345">
      <w:pPr>
        <w:pStyle w:val="bpuSponsor"/>
      </w:pPr>
    </w:p>
    <w:p w:rsidR="00202345" w:rsidRDefault="00202345" w:rsidP="00202345">
      <w:pPr>
        <w:pStyle w:val="bpuSponsor"/>
      </w:pPr>
    </w:p>
    <w:p w:rsidR="00202345" w:rsidRDefault="00202345" w:rsidP="00202345">
      <w:pPr>
        <w:pStyle w:val="bpuSponsor"/>
      </w:pPr>
    </w:p>
    <w:p w:rsidR="00202345" w:rsidRDefault="00202345" w:rsidP="00202345">
      <w:pPr>
        <w:pStyle w:val="bpuSponsor"/>
      </w:pPr>
      <w:r>
        <w:t>SYNOPSIS</w:t>
      </w:r>
    </w:p>
    <w:p w:rsidR="00202345" w:rsidRDefault="00202345" w:rsidP="00202345">
      <w:pPr>
        <w:pStyle w:val="bpuNormText"/>
      </w:pPr>
      <w:r>
        <w:tab/>
        <w:t xml:space="preserve">Upgrades harassment under certain circumstances; restricts cyberbullying offenders’ access to the Internet. </w:t>
      </w:r>
    </w:p>
    <w:p w:rsidR="00202345" w:rsidRDefault="00202345" w:rsidP="00202345">
      <w:pPr>
        <w:pStyle w:val="bpuNormText"/>
      </w:pPr>
    </w:p>
    <w:p w:rsidR="00202345" w:rsidRDefault="00202345" w:rsidP="00202345">
      <w:pPr>
        <w:pStyle w:val="bpuSponsor"/>
      </w:pPr>
      <w:r>
        <w:t xml:space="preserve">CURRENT VERSION OF TEXT </w:t>
      </w:r>
    </w:p>
    <w:p w:rsidR="00202345" w:rsidRDefault="00202345" w:rsidP="00202345">
      <w:pPr>
        <w:pStyle w:val="bpuNormText"/>
      </w:pPr>
      <w:r>
        <w:tab/>
        <w:t>As introduced.</w:t>
      </w:r>
    </w:p>
    <w:p w:rsidR="00202345" w:rsidRDefault="00202345" w:rsidP="002023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2345" w:rsidRDefault="00202345" w:rsidP="008916EC">
      <w:pPr>
        <w:pStyle w:val="FronterPage"/>
        <w:tabs>
          <w:tab w:val="clear" w:pos="720"/>
          <w:tab w:val="clear" w:pos="1440"/>
          <w:tab w:val="clear" w:pos="2160"/>
          <w:tab w:val="clear" w:pos="2880"/>
          <w:tab w:val="clear" w:pos="3600"/>
          <w:tab w:val="clear" w:pos="4320"/>
          <w:tab w:val="clear" w:pos="5040"/>
        </w:tabs>
        <w:sectPr w:rsidR="00202345" w:rsidSect="00202345">
          <w:type w:val="continuous"/>
          <w:pgSz w:w="12240" w:h="20160" w:code="5"/>
          <w:pgMar w:top="1440" w:right="2275" w:bottom="1440" w:left="2275" w:header="72" w:footer="720" w:gutter="0"/>
          <w:pgNumType w:start="1"/>
          <w:cols w:space="720"/>
          <w:docGrid w:linePitch="360"/>
        </w:sectPr>
      </w:pPr>
    </w:p>
    <w:p w:rsidR="005F54F7" w:rsidRPr="00677316" w:rsidRDefault="005F54F7" w:rsidP="005F54F7">
      <w:pPr>
        <w:pStyle w:val="HangingAnAct"/>
        <w:rPr>
          <w:rStyle w:val="HangingAnActChar"/>
        </w:rPr>
      </w:pPr>
      <w:r w:rsidRPr="005F54F7">
        <w:rPr>
          <w:rStyle w:val="BillHead"/>
        </w:rPr>
        <w:lastRenderedPageBreak/>
        <w:t>An Act</w:t>
      </w:r>
      <w:r w:rsidRPr="006B7FA7">
        <w:rPr>
          <w:rStyle w:val="HangingAnActChar"/>
        </w:rPr>
        <w:t xml:space="preserve"> </w:t>
      </w:r>
      <w:r>
        <w:t>concerning cyber</w:t>
      </w:r>
      <w:r w:rsidRPr="00917B88">
        <w:t>bullying</w:t>
      </w:r>
      <w:r>
        <w:t>,</w:t>
      </w:r>
      <w:r w:rsidRPr="00917B88">
        <w:t xml:space="preserve"> amending various parts of the statutory law and supplementing Title 2C.  </w:t>
      </w:r>
    </w:p>
    <w:p w:rsidR="005F54F7" w:rsidRPr="00D71D68" w:rsidRDefault="005F54F7" w:rsidP="005F54F7"/>
    <w:p w:rsidR="005F54F7" w:rsidRPr="00AA7880" w:rsidRDefault="005F54F7" w:rsidP="005F54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F54F7" w:rsidRDefault="005F54F7" w:rsidP="005F54F7"/>
    <w:p w:rsidR="005F54F7" w:rsidRDefault="005F54F7" w:rsidP="005F54F7">
      <w:r>
        <w:tab/>
        <w:t>1.</w:t>
      </w:r>
      <w:r>
        <w:tab/>
        <w:t xml:space="preserve">(New section)  a.  In the case of a person who has been convicted, adjudicated delinquent or found not guilty by reason of insanity for a violation of subsection f. of N.J.S.2C:33-4, </w:t>
      </w:r>
      <w:r w:rsidRPr="004668B0">
        <w:t>section 1 of P.L.2013, c.272 (C.2C:33-4.1)</w:t>
      </w:r>
      <w:r>
        <w:t xml:space="preserve"> or </w:t>
      </w:r>
      <w:r w:rsidRPr="00B66F98">
        <w:t>section 1 of P.L.1992, c.209 (C.2C:12-10)</w:t>
      </w:r>
      <w:r>
        <w:t>, and where the trier of fact makes a finding that a computer or any other device with Internet capability was used to facilitate the commission of the offense the court may, in addition to any other disposition, order the following Internet access conditions:</w:t>
      </w:r>
    </w:p>
    <w:p w:rsidR="005F54F7" w:rsidRDefault="005F54F7" w:rsidP="005F54F7">
      <w:r>
        <w:tab/>
        <w:t>(1)</w:t>
      </w:r>
      <w:r>
        <w:tab/>
        <w:t>Prohibit the person from accessing or using a computer or any other device with Internet capability without the prior written approval of the court except, if such person is on probation or parole, the person may use a computer or any other device with Internet capability in connection with that person's employment or search for employment with the prior approval of the person's probation or parole officer;</w:t>
      </w:r>
    </w:p>
    <w:p w:rsidR="005F54F7" w:rsidRDefault="005F54F7" w:rsidP="005F54F7">
      <w:r>
        <w:tab/>
        <w:t>(2)</w:t>
      </w:r>
      <w:r>
        <w:tab/>
        <w:t>Require the person to submit to periodic unannounced examinations of the person's computer or any other device with Internet capability by a probation officer,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5F54F7" w:rsidRDefault="005F54F7" w:rsidP="005F54F7">
      <w:r>
        <w:tab/>
        <w:t>(3)</w:t>
      </w:r>
      <w:r>
        <w:tab/>
        <w:t>Require the person to submit to the installation on the person's computer or device with Internet capability, at the person's expense, one or more hardware or software systems to monitor the Internet use; and</w:t>
      </w:r>
    </w:p>
    <w:p w:rsidR="005F54F7" w:rsidRDefault="005F54F7" w:rsidP="005F54F7">
      <w:r>
        <w:tab/>
        <w:t>(4)</w:t>
      </w:r>
      <w:r>
        <w:tab/>
        <w:t>Require the person to submit to any other appropriate restrictions concerning the person's use or access of a computer or any other device with Internet capability.</w:t>
      </w:r>
    </w:p>
    <w:p w:rsidR="005F54F7" w:rsidRDefault="005F54F7" w:rsidP="005F54F7">
      <w:r>
        <w:tab/>
        <w:t>b.</w:t>
      </w:r>
      <w:r>
        <w:tab/>
        <w:t>A person who fails to comply with the Internet access conditions set forth in this section shall be guilty of a crime of the fourth degree.</w:t>
      </w:r>
    </w:p>
    <w:p w:rsidR="00ED72D0" w:rsidRDefault="005F54F7" w:rsidP="00ED72D0">
      <w:r>
        <w:tab/>
        <w:t>c.</w:t>
      </w:r>
      <w:r>
        <w:tab/>
        <w:t>The appropriate agency heads shall promulgate guidelines which set forth standards to guide agency action in regard to the specific Internet access conditions which may be imposed on a person pursuant to the provisions of this act.</w:t>
      </w:r>
      <w:r w:rsidR="00ED72D0">
        <w:br w:type="page"/>
      </w:r>
    </w:p>
    <w:p w:rsidR="005F54F7" w:rsidRDefault="005F54F7" w:rsidP="005F54F7">
      <w:r>
        <w:tab/>
        <w:t>2.</w:t>
      </w:r>
      <w:r>
        <w:tab/>
        <w:t>N.J.S.2C:33-4 is amended to read as follows:</w:t>
      </w:r>
    </w:p>
    <w:p w:rsidR="005F54F7" w:rsidRDefault="005F54F7" w:rsidP="005F54F7">
      <w:r>
        <w:tab/>
        <w:t>2C:33-4.  Harassment.</w:t>
      </w:r>
    </w:p>
    <w:p w:rsidR="005F54F7" w:rsidRDefault="005F54F7" w:rsidP="005F54F7">
      <w:r>
        <w:tab/>
        <w:t xml:space="preserve">Except as provided in </w:t>
      </w:r>
      <w:r w:rsidRPr="00B66F98">
        <w:rPr>
          <w:rFonts w:ascii="Albertus Extra Bold" w:hAnsi="Albertus Extra Bold"/>
          <w:b/>
        </w:rPr>
        <w:t>[</w:t>
      </w:r>
      <w:r>
        <w:t>subsection e.</w:t>
      </w:r>
      <w:r w:rsidRPr="00B66F98">
        <w:rPr>
          <w:rFonts w:ascii="Albertus Extra Bold" w:hAnsi="Albertus Extra Bold"/>
          <w:b/>
        </w:rPr>
        <w:t>]</w:t>
      </w:r>
      <w:r>
        <w:t xml:space="preserve"> </w:t>
      </w:r>
      <w:r w:rsidRPr="00B66F98">
        <w:rPr>
          <w:u w:val="single"/>
        </w:rPr>
        <w:t>subsections e. and f.</w:t>
      </w:r>
      <w:r w:rsidRPr="00B66F98">
        <w:t>,</w:t>
      </w:r>
      <w:r>
        <w:t xml:space="preserve"> a person commits a petty disorderly persons offense if, with purpose to harass another, he:</w:t>
      </w:r>
    </w:p>
    <w:p w:rsidR="005F54F7" w:rsidRDefault="005F54F7" w:rsidP="005F54F7">
      <w:r>
        <w:tab/>
        <w:t>a.</w:t>
      </w:r>
      <w:r>
        <w:tab/>
        <w:t>Makes, or causes to be made, a communication or communications anonymously or at extremely inconvenient hours, or in offensively coarse language, or any other manner likely to cause annoyance or alarm;</w:t>
      </w:r>
    </w:p>
    <w:p w:rsidR="005F54F7" w:rsidRDefault="005F54F7" w:rsidP="005F54F7">
      <w:r>
        <w:tab/>
        <w:t>b.</w:t>
      </w:r>
      <w:r>
        <w:tab/>
        <w:t>Subjects another to striking, kicking, shoving, or other offensive touching, or threatens to do so; or</w:t>
      </w:r>
    </w:p>
    <w:p w:rsidR="005F54F7" w:rsidRDefault="005F54F7" w:rsidP="005F54F7">
      <w:r>
        <w:tab/>
        <w:t>c.</w:t>
      </w:r>
      <w:r>
        <w:tab/>
        <w:t>Engages in any other course of alarming conduct or of repeatedly committed acts with purpose to alarm or seriously annoy such other person.</w:t>
      </w:r>
    </w:p>
    <w:p w:rsidR="005F54F7" w:rsidRDefault="005F54F7" w:rsidP="005F54F7">
      <w:r>
        <w:tab/>
        <w:t>A communication under subsection a. may be deemed to have been made either at the place where it originated or at the place where it was received.</w:t>
      </w:r>
    </w:p>
    <w:p w:rsidR="005F54F7" w:rsidRDefault="005F54F7" w:rsidP="005F54F7">
      <w:r>
        <w:tab/>
        <w:t>d.</w:t>
      </w:r>
      <w:r>
        <w:tab/>
        <w:t>(Deleted by amendment, P.L.2001, c.443).</w:t>
      </w:r>
    </w:p>
    <w:p w:rsidR="005F54F7" w:rsidRDefault="005F54F7" w:rsidP="005F54F7">
      <w:r>
        <w:tab/>
        <w:t>e.</w:t>
      </w:r>
      <w:r>
        <w:tab/>
        <w:t>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w:t>
      </w:r>
    </w:p>
    <w:p w:rsidR="005F54F7" w:rsidRPr="001E2C1E" w:rsidRDefault="005F54F7" w:rsidP="005F54F7">
      <w:pPr>
        <w:autoSpaceDE w:val="0"/>
        <w:autoSpaceDN w:val="0"/>
        <w:adjustRightInd w:val="0"/>
        <w:rPr>
          <w:u w:val="single"/>
        </w:rPr>
      </w:pPr>
      <w:r>
        <w:tab/>
      </w:r>
      <w:r>
        <w:rPr>
          <w:u w:val="single"/>
        </w:rPr>
        <w:t>f.</w:t>
      </w:r>
      <w:r>
        <w:rPr>
          <w:u w:val="single"/>
        </w:rPr>
        <w:tab/>
      </w:r>
      <w:r w:rsidRPr="001E2C1E">
        <w:rPr>
          <w:u w:val="single"/>
        </w:rPr>
        <w:t>A person commits a crime of the fourth degree if</w:t>
      </w:r>
      <w:r>
        <w:rPr>
          <w:u w:val="single"/>
        </w:rPr>
        <w:t xml:space="preserve"> he commits</w:t>
      </w:r>
      <w:r w:rsidRPr="001E2C1E">
        <w:rPr>
          <w:u w:val="single"/>
        </w:rPr>
        <w:t xml:space="preserve"> an offense under </w:t>
      </w:r>
      <w:r>
        <w:rPr>
          <w:u w:val="single"/>
        </w:rPr>
        <w:t xml:space="preserve">subsection a. of </w:t>
      </w:r>
      <w:r w:rsidRPr="001E2C1E">
        <w:rPr>
          <w:u w:val="single"/>
        </w:rPr>
        <w:t>this section</w:t>
      </w:r>
      <w:r>
        <w:rPr>
          <w:u w:val="single"/>
        </w:rPr>
        <w:t xml:space="preserve"> and</w:t>
      </w:r>
      <w:r w:rsidRPr="001E2C1E">
        <w:rPr>
          <w:u w:val="single"/>
        </w:rPr>
        <w:t xml:space="preserve"> </w:t>
      </w:r>
      <w:r>
        <w:rPr>
          <w:u w:val="single"/>
        </w:rPr>
        <w:t>the victim is a person under the age of 18 or one who the person</w:t>
      </w:r>
      <w:r w:rsidRPr="00686077">
        <w:rPr>
          <w:u w:val="single"/>
        </w:rPr>
        <w:t xml:space="preserve"> reasonably believes to be </w:t>
      </w:r>
      <w:r>
        <w:rPr>
          <w:u w:val="single"/>
        </w:rPr>
        <w:t>under the age of 18.</w:t>
      </w:r>
    </w:p>
    <w:p w:rsidR="005F54F7" w:rsidRDefault="005F54F7" w:rsidP="005F54F7">
      <w:r>
        <w:t>(</w:t>
      </w:r>
      <w:proofErr w:type="spellStart"/>
      <w:r>
        <w:t>cf</w:t>
      </w:r>
      <w:proofErr w:type="spellEnd"/>
      <w:r>
        <w:t>: P.L.2001, c.443, s.3)</w:t>
      </w:r>
    </w:p>
    <w:p w:rsidR="005F54F7" w:rsidRDefault="005F54F7" w:rsidP="005F54F7"/>
    <w:p w:rsidR="005F54F7" w:rsidRDefault="005F54F7" w:rsidP="005F54F7">
      <w:r>
        <w:tab/>
        <w:t>3.</w:t>
      </w:r>
      <w:r>
        <w:tab/>
        <w:t>N.J.S.2C:45-1 is amended to read as follows:</w:t>
      </w:r>
    </w:p>
    <w:p w:rsidR="005F54F7" w:rsidRDefault="005F54F7" w:rsidP="005F54F7">
      <w:r>
        <w:tab/>
        <w:t>2C:45-1.  Conditions of Suspension or Probation.</w:t>
      </w:r>
    </w:p>
    <w:p w:rsidR="005F54F7" w:rsidRDefault="005F54F7" w:rsidP="005F54F7">
      <w:r>
        <w:tab/>
        <w:t>a.</w:t>
      </w:r>
      <w:r>
        <w:tab/>
        <w:t>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w:t>
      </w:r>
    </w:p>
    <w:p w:rsidR="005F54F7" w:rsidRDefault="005F54F7" w:rsidP="005F54F7">
      <w:r>
        <w:tab/>
        <w:t>b.</w:t>
      </w:r>
      <w:r>
        <w:tab/>
        <w:t>The court, as a condition of its order, may require the defendant:</w:t>
      </w:r>
    </w:p>
    <w:p w:rsidR="005F54F7" w:rsidRDefault="005F54F7" w:rsidP="005F54F7">
      <w:r>
        <w:tab/>
        <w:t>(1)</w:t>
      </w:r>
      <w:r>
        <w:tab/>
        <w:t>To support his dependents and meet his family responsibilities;</w:t>
      </w:r>
    </w:p>
    <w:p w:rsidR="005F54F7" w:rsidRDefault="005F54F7" w:rsidP="005F54F7">
      <w:r>
        <w:tab/>
        <w:t>(2)</w:t>
      </w:r>
      <w:r>
        <w:tab/>
        <w:t>To find and continue in gainful employment;</w:t>
      </w:r>
    </w:p>
    <w:p w:rsidR="005F54F7" w:rsidRDefault="005F54F7" w:rsidP="005F54F7">
      <w:r>
        <w:tab/>
        <w:t>(3)</w:t>
      </w:r>
      <w:r>
        <w:tab/>
        <w:t>To undergo available medical or psychiatric treatment and to enter and remain in a specified institution, when required for that purpose;</w:t>
      </w:r>
    </w:p>
    <w:p w:rsidR="005F54F7" w:rsidRDefault="005F54F7" w:rsidP="005F54F7">
      <w:r>
        <w:tab/>
        <w:t>(4)</w:t>
      </w:r>
      <w:r>
        <w:tab/>
        <w:t>To pursue a prescribed secular course of study or vocational training;</w:t>
      </w:r>
    </w:p>
    <w:p w:rsidR="005F54F7" w:rsidRDefault="005F54F7" w:rsidP="005F54F7">
      <w:r>
        <w:tab/>
        <w:t>(5)</w:t>
      </w:r>
      <w:r>
        <w:tab/>
        <w:t>To attend or reside in a facility established for the instruction, recreation or residence of persons on probation;</w:t>
      </w:r>
    </w:p>
    <w:p w:rsidR="005F54F7" w:rsidRDefault="005F54F7" w:rsidP="005F54F7">
      <w:r>
        <w:tab/>
        <w:t>(6)</w:t>
      </w:r>
      <w:r>
        <w:tab/>
        <w:t>To refrain from frequenting unlawful or disreputable places or consorting with disreputable persons;</w:t>
      </w:r>
    </w:p>
    <w:p w:rsidR="005F54F7" w:rsidRDefault="005F54F7" w:rsidP="005F54F7">
      <w:r>
        <w:tab/>
        <w:t>(7)</w:t>
      </w:r>
      <w:r>
        <w:tab/>
        <w:t>Not to have in his possession any firearm or other dangerous weapon unless granted written permission;</w:t>
      </w:r>
    </w:p>
    <w:p w:rsidR="005F54F7" w:rsidRDefault="005F54F7" w:rsidP="005F54F7">
      <w:r>
        <w:tab/>
        <w:t>(8)</w:t>
      </w:r>
      <w:r>
        <w:tab/>
        <w:t>(Deleted by amendment, P.L.1991, c.329);</w:t>
      </w:r>
    </w:p>
    <w:p w:rsidR="005F54F7" w:rsidRDefault="005F54F7" w:rsidP="005F54F7">
      <w:r>
        <w:tab/>
        <w:t>(9)</w:t>
      </w:r>
      <w:r>
        <w:tab/>
        <w:t>To remain within the jurisdiction of the court and to notify the court or the probation officer of any change in his address or his employment;</w:t>
      </w:r>
    </w:p>
    <w:p w:rsidR="005F54F7" w:rsidRDefault="005F54F7" w:rsidP="005F54F7">
      <w:r>
        <w:tab/>
        <w:t>(10)</w:t>
      </w:r>
      <w:r>
        <w:tab/>
        <w:t xml:space="preserve"> To report as directed to the court or the probation officer, to permit the officer to visit his home, and to answer all reasonable inquiries by the probation officer;</w:t>
      </w:r>
    </w:p>
    <w:p w:rsidR="005F54F7" w:rsidRDefault="005F54F7" w:rsidP="005F54F7">
      <w:r>
        <w:tab/>
        <w:t>(11)</w:t>
      </w:r>
      <w:r>
        <w:tab/>
        <w:t xml:space="preserve"> To pay a fine;</w:t>
      </w:r>
    </w:p>
    <w:p w:rsidR="005F54F7" w:rsidRDefault="005F54F7" w:rsidP="005F54F7">
      <w:r>
        <w:tab/>
        <w:t>(12)</w:t>
      </w:r>
      <w:r>
        <w:tab/>
        <w:t xml:space="preserve"> To satisfy any other conditions reasonably related to the rehabilitation of the defendant and not unduly restrictive of his liberty or incompatible with his freedom of conscience;</w:t>
      </w:r>
    </w:p>
    <w:p w:rsidR="005F54F7" w:rsidRDefault="005F54F7" w:rsidP="005F54F7">
      <w:r>
        <w:tab/>
        <w:t>(13)</w:t>
      </w:r>
      <w:r>
        <w:tab/>
        <w:t xml:space="preserve"> To require the performance of community-related service; and</w:t>
      </w:r>
    </w:p>
    <w:p w:rsidR="005F54F7" w:rsidRDefault="005F54F7" w:rsidP="005F54F7">
      <w:r>
        <w:tab/>
        <w:t>(14)</w:t>
      </w:r>
      <w:r>
        <w:tab/>
        <w:t xml:space="preserve"> To be subject to Internet access conditions pursuant to paragraph (2) of subsection d. of this section.</w:t>
      </w:r>
    </w:p>
    <w:p w:rsidR="005F54F7" w:rsidRDefault="005F54F7" w:rsidP="005F54F7">
      <w:r>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5F54F7" w:rsidRDefault="005F54F7" w:rsidP="005F54F7">
      <w:r>
        <w:tab/>
        <w:t>c.</w:t>
      </w:r>
      <w:r>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5F54F7" w:rsidRDefault="005F54F7" w:rsidP="005F54F7">
      <w:r>
        <w:tab/>
        <w:t>d.</w:t>
      </w:r>
      <w:r>
        <w:tab/>
        <w:t xml:space="preserve">(1)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w:t>
      </w:r>
      <w:proofErr w:type="spellStart"/>
      <w:r>
        <w:t>indigency</w:t>
      </w:r>
      <w:proofErr w:type="spellEnd"/>
      <w:r>
        <w:t xml:space="preserve"> upon application by the chief probation officer to the sentencing court.</w:t>
      </w:r>
    </w:p>
    <w:p w:rsidR="005F54F7" w:rsidRDefault="005F54F7" w:rsidP="005F54F7">
      <w:r>
        <w:tab/>
        <w:t>(2)</w:t>
      </w:r>
      <w:r>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w:t>
      </w:r>
      <w:r w:rsidR="001A193A">
        <w:t>cted  or adjudicated delinquent</w:t>
      </w:r>
      <w:r>
        <w:t xml:space="preserve"> </w:t>
      </w:r>
      <w:r w:rsidRPr="001A193A">
        <w:t>for a violation of N.J.S.2C:34-3</w:t>
      </w:r>
      <w:r w:rsidRPr="004668B0">
        <w:rPr>
          <w:u w:val="single"/>
        </w:rPr>
        <w:t>, subsection f. of N.J.S.2C:33-4, section 1 of P.L.2013, c.272 (C.2C:33-4.1) or section 1 of P.L.1992, c.209 (C.2C:12-10)</w:t>
      </w:r>
      <w:r w:rsidRPr="00A01A6A">
        <w:t xml:space="preserve"> </w:t>
      </w:r>
      <w:r>
        <w:t>to be subject to any of the following Internet access conditions:</w:t>
      </w:r>
    </w:p>
    <w:p w:rsidR="005F54F7" w:rsidRDefault="005F54F7" w:rsidP="005F54F7">
      <w:r>
        <w:tab/>
        <w:t>(a)</w:t>
      </w:r>
      <w:r>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5F54F7" w:rsidRDefault="005F54F7" w:rsidP="005F54F7">
      <w:r>
        <w:tab/>
        <w:t>(b)</w:t>
      </w:r>
      <w:r>
        <w:tab/>
        <w:t>Require the person to submit to periodic unannounced examinations of the person's computer or any other device with Internet capability by a probation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5F54F7" w:rsidRDefault="005F54F7" w:rsidP="005F54F7">
      <w:r>
        <w:tab/>
        <w:t>(c)</w:t>
      </w:r>
      <w:r>
        <w:tab/>
        <w:t>Require the person to submit to the installation on the person's computer or device with Internet capability, at the person's expense, one or more hardware or software systems to monitor the Internet use; and</w:t>
      </w:r>
    </w:p>
    <w:p w:rsidR="005F54F7" w:rsidRDefault="005F54F7" w:rsidP="005F54F7">
      <w:r>
        <w:tab/>
        <w:t>(d)</w:t>
      </w:r>
      <w:r>
        <w:tab/>
        <w:t>Require the person to submit to any other appropriate restrictions concerning the person's use or access of a computer or any other device with Internet capability.</w:t>
      </w:r>
    </w:p>
    <w:p w:rsidR="005F54F7" w:rsidRDefault="005F54F7" w:rsidP="005F54F7">
      <w:r>
        <w:tab/>
        <w:t>e.</w:t>
      </w:r>
      <w:r>
        <w:tab/>
        <w:t>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5F54F7" w:rsidRDefault="005F54F7" w:rsidP="005F54F7">
      <w:r>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5F54F7" w:rsidRDefault="005F54F7" w:rsidP="005F54F7">
      <w:r>
        <w:tab/>
        <w:t>f.</w:t>
      </w:r>
      <w:r>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5F54F7" w:rsidRDefault="005F54F7" w:rsidP="005F54F7">
      <w:r>
        <w:tab/>
        <w:t>g.</w:t>
      </w:r>
      <w:r>
        <w:tab/>
        <w:t>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p>
    <w:p w:rsidR="005F54F7" w:rsidRDefault="005F54F7" w:rsidP="005F54F7">
      <w:r>
        <w:t>(</w:t>
      </w:r>
      <w:proofErr w:type="spellStart"/>
      <w:r>
        <w:t>cf</w:t>
      </w:r>
      <w:proofErr w:type="spellEnd"/>
      <w:r>
        <w:t>: P.L.2007, c.219, s.4)</w:t>
      </w:r>
    </w:p>
    <w:p w:rsidR="005F54F7" w:rsidRDefault="005F54F7" w:rsidP="005F54F7"/>
    <w:p w:rsidR="005F54F7" w:rsidRDefault="005F54F7" w:rsidP="005F54F7">
      <w:r>
        <w:tab/>
        <w:t>4.</w:t>
      </w:r>
      <w:r>
        <w:tab/>
        <w:t>Section 15 of P.L.1979, c.441 (C.30:4-123.59) is amended to read as follows:</w:t>
      </w:r>
    </w:p>
    <w:p w:rsidR="005F54F7" w:rsidRDefault="005F54F7" w:rsidP="005F54F7">
      <w:pPr>
        <w:tabs>
          <w:tab w:val="left" w:pos="1080"/>
          <w:tab w:val="left" w:pos="1260"/>
        </w:tabs>
      </w:pPr>
      <w:r>
        <w:tab/>
        <w:t>15.</w:t>
      </w:r>
      <w:r>
        <w:tab/>
        <w:t>a.</w:t>
      </w:r>
      <w:r>
        <w:tab/>
        <w:t>Each adult parolee shall at all times remain in the legal custody of the Commissioner of Corrections and under the supervision of the State Parole Board and each juvenile parolee shall at all times remain in the legal custody of the Juvenile Justice Commission established pursuant to section 2 of P.L.1995, c.284 (C.52:17B-170), except that the Commissioner of Corrections or the Executive Director of the Juvenile Justice Commission,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and a juvenile parolee, except those under the Witness Security Reform Act, shall remain under the supervision of the Juvenile Justice Commission, as appropriate, in accordance with the policies and rules of the board.</w:t>
      </w:r>
    </w:p>
    <w:p w:rsidR="005F54F7" w:rsidRDefault="005F54F7" w:rsidP="005F54F7">
      <w:r>
        <w:tab/>
        <w:t>b.</w:t>
      </w:r>
      <w:r>
        <w:tab/>
        <w:t>(1)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 use, possession or distribution of a controlled dangerous substance, controlled substance analog or imitation controlled dangerous substance as defined in N.J.S.2C:35-2 and N.J.S.2C:35-11,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5F54F7" w:rsidRDefault="005F54F7" w:rsidP="005F54F7">
      <w:r>
        <w:tab/>
        <w:t>(2)</w:t>
      </w:r>
      <w:r>
        <w:tab/>
        <w:t>In addition, the member or board panel certifying parole release may impose on any person who has been convicted or adjudicated delinquent for the commission of a sex offense as defined in subsection b. of section 2 of P.L.1994, c.133 (C.2C:7-2), and who is required to register as provided in subsections c. and d. of section 2 of P.L.1994, c.133 (C.2C:7-2), or who has been convicted  or adjudicated delinquent for a violation of N.J.S.2C:34-3</w:t>
      </w:r>
      <w:r>
        <w:rPr>
          <w:u w:val="single"/>
        </w:rPr>
        <w:t xml:space="preserve">, subsection f. of N.J.S.2C:33-4, </w:t>
      </w:r>
      <w:r w:rsidRPr="004668B0">
        <w:rPr>
          <w:u w:val="single"/>
        </w:rPr>
        <w:t xml:space="preserve">section 1 of P.L.2013, c.272 (C.2C:33-4.1) </w:t>
      </w:r>
      <w:r>
        <w:rPr>
          <w:u w:val="single"/>
        </w:rPr>
        <w:t>or section 1 of P.L.1992, c.209 (C.2C:12-10)</w:t>
      </w:r>
      <w:r w:rsidRPr="001B56FE">
        <w:t xml:space="preserve"> </w:t>
      </w:r>
      <w:r>
        <w:t>any of the following Internet access conditions:</w:t>
      </w:r>
    </w:p>
    <w:p w:rsidR="005F54F7" w:rsidRDefault="005F54F7" w:rsidP="005F54F7">
      <w:r>
        <w:tab/>
        <w:t>(a)</w:t>
      </w:r>
      <w:r>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w:t>
      </w:r>
    </w:p>
    <w:p w:rsidR="005F54F7" w:rsidRDefault="005F54F7" w:rsidP="005F54F7">
      <w:r>
        <w:tab/>
        <w:t>(b)</w:t>
      </w:r>
      <w:r>
        <w:tab/>
        <w:t>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5F54F7" w:rsidRDefault="005F54F7" w:rsidP="005F54F7">
      <w:r>
        <w:tab/>
        <w:t>(c)</w:t>
      </w:r>
      <w:r>
        <w:tab/>
        <w:t>Require the person to submit to the installation on the person's computer or device with Internet capability, at the person's expense, one or more hardware or software systems to monitor the Internet use; and</w:t>
      </w:r>
    </w:p>
    <w:p w:rsidR="005F54F7" w:rsidRDefault="005F54F7" w:rsidP="005F54F7">
      <w:r>
        <w:tab/>
        <w:t>(d)</w:t>
      </w:r>
      <w:r>
        <w:tab/>
        <w:t>Require the person to submit to any other appropriate restrictions concerning the person's use or access of a computer or any other device with Internet capability.</w:t>
      </w:r>
    </w:p>
    <w:p w:rsidR="005F54F7" w:rsidRDefault="005F54F7" w:rsidP="005F54F7">
      <w:r>
        <w:tab/>
        <w:t>c.</w:t>
      </w:r>
      <w:r>
        <w:tab/>
        <w:t>The appropriate board panel may in writing relieve a parolee of any parole conditions, and may permit a parolee to reside outside the State pursuant to the provisions of the Uniform Act for Out-of-State Parolee Supervision (N.J.S.2A:168-14 et seq.), the Interstate Compact on Juveniles, P.L.1955, c.55 (C.9:23-1 to 9:23-4), and, with the consent of the Commissioner of the Department of Corrections or the Executive Director of the Juvenile Justice Commission after providing notice to the Attorney General, the federal Witness Security Reform Act, if satisfied that such change will not result in a substantial likelihood that the parolee will commit an offense which would be a crime under the laws of this State. The appropriate board panel may revoke such permission, except in the case of a parolee under the Witness Security Reform Act, or reinstate relieved parole conditions for any period of time during which a parolee is under its jurisdiction.</w:t>
      </w:r>
    </w:p>
    <w:p w:rsidR="005F54F7" w:rsidRDefault="005F54F7" w:rsidP="005F54F7">
      <w:r>
        <w:tab/>
        <w:t>d.</w:t>
      </w:r>
      <w:r>
        <w:tab/>
        <w:t>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w:t>
      </w:r>
    </w:p>
    <w:p w:rsidR="005F54F7" w:rsidRDefault="005F54F7" w:rsidP="005F54F7">
      <w:r>
        <w:tab/>
        <w:t>e.</w:t>
      </w:r>
      <w:r>
        <w:tab/>
        <w:t>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w:t>
      </w:r>
    </w:p>
    <w:p w:rsidR="005F54F7" w:rsidRDefault="005F54F7" w:rsidP="005F54F7">
      <w:r>
        <w:tab/>
        <w:t>f.</w:t>
      </w:r>
      <w:r>
        <w:tab/>
        <w:t>The board panel on juvenile commitments and the assigned parole officer shall insure that the least restrictive available alternative is used for any juvenile parolee.</w:t>
      </w:r>
    </w:p>
    <w:p w:rsidR="005F54F7" w:rsidRDefault="005F54F7" w:rsidP="005F54F7">
      <w:r>
        <w:tab/>
        <w:t>g.</w:t>
      </w:r>
      <w:r>
        <w:tab/>
        <w:t>If the board has granted parole to any inmate from a State correctional facility or juvenile facility and the court has imposed a fine on such inmate, the appropriate board panel shall release such inmate on condition that the parolee make specified fine payments to the State Parole Board or the Juvenile Justice Commission.  For violation of such conditions, or for violation of a special condition requiring restitution, parole may be revoked only for refusal or failure to make a good faith effort to make such payment.</w:t>
      </w:r>
    </w:p>
    <w:p w:rsidR="005F54F7" w:rsidRDefault="005F54F7" w:rsidP="005F54F7">
      <w:r>
        <w:tab/>
        <w:t>h.</w:t>
      </w:r>
      <w:r>
        <w:tab/>
        <w:t>Upon collection of the fine the same shall be paid over by the Department of Corrections or by the Juvenile Justice Commission to the State Treasury.</w:t>
      </w:r>
    </w:p>
    <w:p w:rsidR="005F54F7" w:rsidRDefault="005F54F7" w:rsidP="005F54F7">
      <w:r>
        <w:t>(</w:t>
      </w:r>
      <w:proofErr w:type="spellStart"/>
      <w:r>
        <w:t>cf</w:t>
      </w:r>
      <w:proofErr w:type="spellEnd"/>
      <w:r>
        <w:t>: P.L.2007, c.219, s.5)</w:t>
      </w:r>
    </w:p>
    <w:p w:rsidR="005F54F7" w:rsidRPr="00D71D68" w:rsidRDefault="005F54F7" w:rsidP="005F54F7"/>
    <w:p w:rsidR="005F54F7" w:rsidRPr="00AA7880" w:rsidRDefault="005F54F7" w:rsidP="005F54F7">
      <w:r>
        <w:tab/>
        <w:t>5.</w:t>
      </w:r>
      <w:r>
        <w:tab/>
        <w:t>This act shall take effect immediately and shall apply to any person who commits an offense after the effective date of this act and to any person who is under probation or parole supervision on the effective date of this act.</w:t>
      </w:r>
    </w:p>
    <w:p w:rsidR="005F54F7" w:rsidRDefault="005F54F7" w:rsidP="005F54F7"/>
    <w:p w:rsidR="005F54F7" w:rsidRPr="00CE7BD8" w:rsidRDefault="005F54F7" w:rsidP="005F54F7"/>
    <w:p w:rsidR="005F54F7" w:rsidRPr="00AA7880" w:rsidRDefault="005F54F7" w:rsidP="005F54F7">
      <w:pPr>
        <w:jc w:val="center"/>
      </w:pPr>
      <w:r w:rsidRPr="00D71D68">
        <w:t>STATEMENT</w:t>
      </w:r>
    </w:p>
    <w:p w:rsidR="005F54F7" w:rsidRDefault="005F54F7" w:rsidP="005F54F7"/>
    <w:p w:rsidR="005F54F7" w:rsidRDefault="005F54F7" w:rsidP="005F54F7">
      <w:r>
        <w:tab/>
        <w:t xml:space="preserve">This bill would restrict Internet access for offenders who are convicted of harassment of a minor, </w:t>
      </w:r>
      <w:r w:rsidRPr="004668B0">
        <w:t>cyber-harassment</w:t>
      </w:r>
      <w:r>
        <w:t xml:space="preserve"> or of stalking, when the offense is committed using an Internet-capable device. These offenses are commonly referred to as “cyberbullying.”</w:t>
      </w:r>
    </w:p>
    <w:p w:rsidR="005F54F7" w:rsidRPr="00FC6361" w:rsidRDefault="005F54F7" w:rsidP="005F54F7">
      <w:r>
        <w:tab/>
      </w:r>
      <w:r w:rsidRPr="007064FD">
        <w:t>Section 1</w:t>
      </w:r>
      <w:r>
        <w:t xml:space="preserve"> would supplement Title 2C to provide that, in sentencing an offender found to have committed harassment in violation of subsection a. of N.J.S.2C:33-4, cyber-harassment in violation of N.J.S.A.2C:33-4.1 or stalking in violation of N.J.S.A.2C:12-10, the court may impose certain restrictions on Internet access. These restrictions would include:</w:t>
      </w:r>
      <w:r w:rsidRPr="004668B0">
        <w:t xml:space="preserve"> </w:t>
      </w:r>
      <w:r>
        <w:t>prior court approval for the use of any Internet-capable device, except where the device is used in connection with employment or the search for employment; periodic, unannounced inspections of the offender’s Internet-capable device by approved court and law enforcement officers, which would include copying and removal of data from the device for a more thorough inspection; the mandatory installation of equipment to monitor Internet usage on the device; and any other appropriate restrictions. The bill would require the appropriate agency heads to promulgate guidelines regarding the specific Internet restrictions that may be imposed on an offender.  Failure to comply with these restrictions would be a crime of the fourth degree.</w:t>
      </w:r>
    </w:p>
    <w:p w:rsidR="005F54F7" w:rsidRDefault="005F54F7" w:rsidP="005F54F7">
      <w:r>
        <w:tab/>
      </w:r>
      <w:r w:rsidRPr="007064FD">
        <w:t>Section 2</w:t>
      </w:r>
      <w:r>
        <w:t xml:space="preserve"> of the bill would amend N.J.S.2C:33-4 to upgrade the crime of harassment from a petty disorderly persons offense to a crime of the fourth degree under certain circumstances.  Under the bill, a person would be guilty of a crime of the fourth degree if that person makes a communication “in a manner likely to cause annoyance or alarm” and the victim is either under the age of eighteen or when the offender reasonably believes the victim to be under the age of eighteen.  A crime of the fourth degree is punishable by a term of imprisonment of up to 18 months, a fine of up to $10,000 or both.</w:t>
      </w:r>
    </w:p>
    <w:p w:rsidR="005F54F7" w:rsidRDefault="005F54F7" w:rsidP="005F54F7">
      <w:r>
        <w:tab/>
      </w:r>
      <w:r w:rsidRPr="007064FD">
        <w:t>Sections 3 and 4</w:t>
      </w:r>
      <w:r>
        <w:t xml:space="preserve"> of the bill would </w:t>
      </w:r>
      <w:r w:rsidRPr="00917B88">
        <w:t>amend N.J.S.A.2C:45-1, concerning probation, and N.J.S.A.30:4-123.59, concerning parole,</w:t>
      </w:r>
      <w:r>
        <w:t xml:space="preserve"> to subject these “cyberbullying” offenders to Internet access restrictions as a condition of parole or probation.</w:t>
      </w:r>
    </w:p>
    <w:p w:rsidR="005F54F7" w:rsidRDefault="005F54F7" w:rsidP="005F54F7">
      <w:r>
        <w:tab/>
        <w:t>The restrictions imposed on Internet access would be as follows: prior court approval for the use of any Internet-capable device, except where the device is used in connection with employment or the search for employment; periodic, unannounced inspections of the offender’s Internet-capable device by approved court and law enforcement officers, which would include copying and removal of data from the device for a more thorough inspection; the mandatory installation of equipment to monitor Internet usage on the device; and any other appropriate restrictions.</w:t>
      </w:r>
    </w:p>
    <w:p w:rsidR="005F54F7" w:rsidRDefault="005F54F7">
      <w:r>
        <w:tab/>
        <w:t xml:space="preserve">The provisions of this bill would become effective immediately and apply to any person who commits an offense after the effective date of the bill or who is under probation or parole supervision at that time. </w:t>
      </w:r>
    </w:p>
    <w:sectPr w:rsidR="005F54F7" w:rsidSect="002023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080" w:rsidRDefault="00FF5080">
      <w:r>
        <w:separator/>
      </w:r>
    </w:p>
  </w:endnote>
  <w:endnote w:type="continuationSeparator" w:id="0">
    <w:p w:rsidR="00FF5080" w:rsidRDefault="00FF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6B8" w:rsidRPr="00921C91" w:rsidRDefault="001866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6B8" w:rsidRPr="00921C91" w:rsidRDefault="001866B8">
    <w:pPr>
      <w:pStyle w:val="Footer"/>
      <w:rPr>
        <w:szCs w:val="18"/>
      </w:rPr>
    </w:pPr>
  </w:p>
  <w:p w:rsidR="001866B8" w:rsidRPr="00921C91" w:rsidRDefault="001866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66B8" w:rsidRDefault="001866B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080" w:rsidRDefault="00FF5080">
      <w:r>
        <w:separator/>
      </w:r>
    </w:p>
  </w:footnote>
  <w:footnote w:type="continuationSeparator" w:id="0">
    <w:p w:rsidR="00FF5080" w:rsidRDefault="00FF5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35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2345" w:rsidRDefault="00202345" w:rsidP="00202345">
    <w:pPr>
      <w:pStyle w:val="bpuHeadSpon"/>
    </w:pPr>
    <w:r w:rsidRPr="00202345">
      <w:rPr>
        <w:rStyle w:val="bpuHeadSponChar"/>
      </w:rPr>
      <w:t>A2519</w:t>
    </w:r>
    <w:r>
      <w:t xml:space="preserve"> VAINIERI HUTTLE</w:t>
    </w:r>
  </w:p>
  <w:p w:rsidR="00202345" w:rsidRDefault="00202345" w:rsidP="00202345">
    <w:pPr>
      <w:pStyle w:val="bpuHeadSpon"/>
    </w:pPr>
    <w:r>
      <w:fldChar w:fldCharType="begin"/>
    </w:r>
    <w:r>
      <w:instrText xml:space="preserve"> PAGE  \* MERGEFORMAT </w:instrText>
    </w:r>
    <w:r>
      <w:fldChar w:fldCharType="separate"/>
    </w:r>
    <w:r w:rsidR="0012359E">
      <w:rPr>
        <w:noProof/>
      </w:rPr>
      <w:t>10</w:t>
    </w:r>
    <w:r>
      <w:fldChar w:fldCharType="end"/>
    </w:r>
  </w:p>
  <w:p w:rsidR="00202345" w:rsidRDefault="00202345" w:rsidP="002023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2345" w:rsidRDefault="00202345" w:rsidP="00202345">
    <w:pPr>
      <w:pStyle w:val="bpuHeadSpon"/>
    </w:pPr>
    <w:r w:rsidRPr="00202345">
      <w:rPr>
        <w:rStyle w:val="bpuHeadSponChar"/>
      </w:rPr>
      <w:t>A2519</w:t>
    </w:r>
    <w:r>
      <w:t xml:space="preserve"> VAINIERI HUTTLE</w:t>
    </w:r>
  </w:p>
  <w:p w:rsidR="00202345" w:rsidRDefault="00202345" w:rsidP="00202345">
    <w:pPr>
      <w:pStyle w:val="bpuHeadSpon"/>
    </w:pPr>
    <w:r>
      <w:fldChar w:fldCharType="begin"/>
    </w:r>
    <w:r>
      <w:instrText xml:space="preserve"> PAGE  \* MERGEFORMAT </w:instrText>
    </w:r>
    <w:r>
      <w:fldChar w:fldCharType="separate"/>
    </w:r>
    <w:r w:rsidR="0012359E">
      <w:rPr>
        <w:noProof/>
      </w:rPr>
      <w:t>2</w:t>
    </w:r>
    <w:r>
      <w:fldChar w:fldCharType="end"/>
    </w:r>
  </w:p>
  <w:p w:rsidR="00202345" w:rsidRDefault="00202345" w:rsidP="002023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080"/>
    <w:rsid w:val="000051BD"/>
    <w:rsid w:val="000160A5"/>
    <w:rsid w:val="0002335B"/>
    <w:rsid w:val="0003549A"/>
    <w:rsid w:val="000367AE"/>
    <w:rsid w:val="00043B22"/>
    <w:rsid w:val="00046EF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59E"/>
    <w:rsid w:val="0013000E"/>
    <w:rsid w:val="00133F81"/>
    <w:rsid w:val="00135943"/>
    <w:rsid w:val="001645FB"/>
    <w:rsid w:val="00173D2B"/>
    <w:rsid w:val="00181676"/>
    <w:rsid w:val="00183603"/>
    <w:rsid w:val="001866B8"/>
    <w:rsid w:val="00194E78"/>
    <w:rsid w:val="0019707B"/>
    <w:rsid w:val="00197E8B"/>
    <w:rsid w:val="00197FA4"/>
    <w:rsid w:val="001A161A"/>
    <w:rsid w:val="001A193A"/>
    <w:rsid w:val="001A3B79"/>
    <w:rsid w:val="001A66B6"/>
    <w:rsid w:val="001B4716"/>
    <w:rsid w:val="001B4EA4"/>
    <w:rsid w:val="001C7C52"/>
    <w:rsid w:val="001D25F3"/>
    <w:rsid w:val="001E15F1"/>
    <w:rsid w:val="001E16FA"/>
    <w:rsid w:val="001E6213"/>
    <w:rsid w:val="001F14C7"/>
    <w:rsid w:val="001F7405"/>
    <w:rsid w:val="0020234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13B"/>
    <w:rsid w:val="0041751E"/>
    <w:rsid w:val="004211E5"/>
    <w:rsid w:val="00422091"/>
    <w:rsid w:val="0043386C"/>
    <w:rsid w:val="00435DF1"/>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063"/>
    <w:rsid w:val="00521FD4"/>
    <w:rsid w:val="00527BFB"/>
    <w:rsid w:val="00532A32"/>
    <w:rsid w:val="00540B0B"/>
    <w:rsid w:val="0054460F"/>
    <w:rsid w:val="005536CD"/>
    <w:rsid w:val="00554051"/>
    <w:rsid w:val="00557240"/>
    <w:rsid w:val="005651F3"/>
    <w:rsid w:val="00572184"/>
    <w:rsid w:val="00577A15"/>
    <w:rsid w:val="00580533"/>
    <w:rsid w:val="0059131D"/>
    <w:rsid w:val="00597A95"/>
    <w:rsid w:val="005B3F92"/>
    <w:rsid w:val="005B479C"/>
    <w:rsid w:val="005B561E"/>
    <w:rsid w:val="005C07E4"/>
    <w:rsid w:val="005C2124"/>
    <w:rsid w:val="005C336F"/>
    <w:rsid w:val="005C7F3C"/>
    <w:rsid w:val="005E017C"/>
    <w:rsid w:val="005E50C6"/>
    <w:rsid w:val="005F2A97"/>
    <w:rsid w:val="005F399B"/>
    <w:rsid w:val="005F54F7"/>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BB5"/>
    <w:rsid w:val="00707CD3"/>
    <w:rsid w:val="00716BB9"/>
    <w:rsid w:val="007256D1"/>
    <w:rsid w:val="007279FD"/>
    <w:rsid w:val="007502CB"/>
    <w:rsid w:val="00752D79"/>
    <w:rsid w:val="00752E20"/>
    <w:rsid w:val="00756EDE"/>
    <w:rsid w:val="00781B4D"/>
    <w:rsid w:val="007824BF"/>
    <w:rsid w:val="00783B8D"/>
    <w:rsid w:val="00794B94"/>
    <w:rsid w:val="00794BD4"/>
    <w:rsid w:val="00797A6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C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2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755"/>
    <w:rsid w:val="00FA4A52"/>
    <w:rsid w:val="00FB4045"/>
    <w:rsid w:val="00FB4D8E"/>
    <w:rsid w:val="00FC0D0A"/>
    <w:rsid w:val="00FC1B0B"/>
    <w:rsid w:val="00FD2F97"/>
    <w:rsid w:val="00FF508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C1896B-6A72-4C9A-A04A-A057E0010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2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3803</Words>
  <Characters>19901</Characters>
  <Application>Microsoft Office Word</Application>
  <DocSecurity>0</DocSecurity>
  <Lines>434</Lines>
  <Paragraphs>85</Paragraphs>
  <ScaleCrop>false</ScaleCrop>
  <HeadingPairs>
    <vt:vector size="2" baseType="variant">
      <vt:variant>
        <vt:lpstr>Title</vt:lpstr>
      </vt:variant>
      <vt:variant>
        <vt:i4>1</vt:i4>
      </vt:variant>
    </vt:vector>
  </HeadingPairs>
  <TitlesOfParts>
    <vt:vector size="1" baseType="lpstr">
      <vt:lpstr>A2519</vt:lpstr>
    </vt:vector>
  </TitlesOfParts>
  <Manager>R56</Manager>
  <Company>NJ Office of Legislative Services</Company>
  <LinksUpToDate>false</LinksUpToDate>
  <CharactersWithSpaces>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A2519</dc:title>
  <dc:subject/>
  <dc:creator>Assemblywoman  VAINIERI HUTTLE</dc:creator>
  <cp:keywords>A2519|10|JU |284|0|284|N|0|</cp:keywords>
  <dc:description>INTRODUCED FEBRUARY 3, 2020</dc:description>
  <cp:lastModifiedBy>Todaro, Vivian</cp:lastModifiedBy>
  <cp:revision>2</cp:revision>
  <cp:lastPrinted>2020-01-29T19:27:00Z</cp:lastPrinted>
  <dcterms:created xsi:type="dcterms:W3CDTF">2020-02-04T14:19:00Z</dcterms:created>
  <dcterms:modified xsi:type="dcterms:W3CDTF">2020-02-04T14:19:00Z</dcterms:modified>
  <cp:category>s.1:C.2C:43-6.9 through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