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4287" w:rsidRDefault="00A74287" w:rsidP="00A74287">
      <w:pPr>
        <w:pStyle w:val="bpuBill"/>
      </w:pPr>
      <w:bookmarkStart w:id="0" w:name="bpuFrontPg"/>
      <w:bookmarkStart w:id="1" w:name="_GoBack"/>
      <w:bookmarkEnd w:id="0"/>
      <w:bookmarkEnd w:id="1"/>
      <w:r>
        <w:t xml:space="preserve">ASSEMBLY, No. 2530 </w:t>
      </w:r>
    </w:p>
    <w:p w:rsidR="00A74287" w:rsidRPr="009D38FF" w:rsidRDefault="00A74287" w:rsidP="00A742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655" r:id="rId7"/>
        </w:object>
      </w:r>
    </w:p>
    <w:p w:rsidR="00A74287" w:rsidRDefault="00A74287" w:rsidP="00A74287">
      <w:pPr>
        <w:pStyle w:val="bpuState"/>
      </w:pPr>
      <w:r>
        <w:t>STATE OF NEW JERSEY</w:t>
      </w:r>
    </w:p>
    <w:p w:rsidR="00A74287" w:rsidRDefault="00A74287" w:rsidP="00A74287">
      <w:pPr>
        <w:pStyle w:val="bpuLegislature"/>
      </w:pPr>
      <w:r>
        <w:t>219th LEGISLATURE</w:t>
      </w:r>
    </w:p>
    <w:p w:rsidR="00A74287" w:rsidRDefault="00A74287" w:rsidP="00A74287">
      <w:pPr>
        <w:pStyle w:val="bpuWpGraphic"/>
      </w:pPr>
      <w:r>
        <w:object w:dxaOrig="8985" w:dyaOrig="255">
          <v:shape id="_x0000_i1026" type="#_x0000_t75" style="width:6in;height:12pt" o:ole="">
            <v:imagedata r:id="rId6" o:title=""/>
          </v:shape>
          <o:OLEObject Type="Embed" ProgID="WPWin6.1" ShapeID="_x0000_i1026" DrawAspect="Content" ObjectID="_1642313656" r:id="rId8"/>
        </w:object>
      </w:r>
      <w:r>
        <w:t xml:space="preserve">  </w:t>
      </w:r>
    </w:p>
    <w:p w:rsidR="00A74287" w:rsidRDefault="00A74287" w:rsidP="00A74287">
      <w:pPr>
        <w:pStyle w:val="bpuIntro"/>
      </w:pPr>
      <w:r>
        <w:t>INTRODUCED FEBRUARY 3, 2020</w:t>
      </w:r>
    </w:p>
    <w:p w:rsidR="00A74287" w:rsidRDefault="00A74287" w:rsidP="00A74287">
      <w:pPr>
        <w:pStyle w:val="bpuIntro"/>
      </w:pPr>
    </w:p>
    <w:p w:rsidR="00A74287" w:rsidRDefault="00A74287" w:rsidP="00A74287">
      <w:pPr>
        <w:pStyle w:val="bpuIntro"/>
        <w:sectPr w:rsidR="00A74287" w:rsidSect="00A74287">
          <w:headerReference w:type="even" r:id="rId9"/>
          <w:headerReference w:type="default" r:id="rId10"/>
          <w:pgSz w:w="12240" w:h="20160" w:code="5"/>
          <w:pgMar w:top="2160" w:right="1440" w:bottom="1440" w:left="1440" w:header="72" w:footer="720" w:gutter="0"/>
          <w:pgNumType w:start="1"/>
          <w:cols w:space="720"/>
          <w:docGrid w:linePitch="360"/>
        </w:sectPr>
      </w:pPr>
    </w:p>
    <w:p w:rsidR="00A74287" w:rsidRDefault="00A74287" w:rsidP="00A74287">
      <w:pPr>
        <w:pStyle w:val="bpuIntro"/>
      </w:pPr>
    </w:p>
    <w:p w:rsidR="00A74287" w:rsidRDefault="00A74287" w:rsidP="00A74287">
      <w:pPr>
        <w:pStyle w:val="bpuSponsor"/>
      </w:pPr>
      <w:r>
        <w:t>Sponsored by:</w:t>
      </w:r>
    </w:p>
    <w:p w:rsidR="00A74287" w:rsidRDefault="00A74287" w:rsidP="00A74287">
      <w:pPr>
        <w:pStyle w:val="bpuSponsor"/>
      </w:pPr>
      <w:r>
        <w:t>Assemblyman  JON M. BRAMNICK</w:t>
      </w:r>
    </w:p>
    <w:p w:rsidR="00A74287" w:rsidRDefault="00A74287" w:rsidP="00A74287">
      <w:pPr>
        <w:pStyle w:val="bpuSponsor"/>
      </w:pPr>
      <w:r>
        <w:t>District 21 (Morris, Somerset and Union)</w:t>
      </w:r>
    </w:p>
    <w:p w:rsidR="00A74287" w:rsidRDefault="00A74287" w:rsidP="00A74287">
      <w:pPr>
        <w:pStyle w:val="bpuSponsor"/>
      </w:pPr>
    </w:p>
    <w:p w:rsidR="00A74287" w:rsidRDefault="00A74287" w:rsidP="00A74287">
      <w:pPr>
        <w:pStyle w:val="bpuSponsor"/>
      </w:pPr>
    </w:p>
    <w:p w:rsidR="00A74287" w:rsidRDefault="00A74287" w:rsidP="00A74287">
      <w:pPr>
        <w:pStyle w:val="bpuSponsor"/>
      </w:pPr>
    </w:p>
    <w:p w:rsidR="00A74287" w:rsidRDefault="00A74287" w:rsidP="00A74287">
      <w:pPr>
        <w:pStyle w:val="bpuSponsor"/>
      </w:pPr>
    </w:p>
    <w:p w:rsidR="00A74287" w:rsidRDefault="00A74287" w:rsidP="00A74287">
      <w:pPr>
        <w:pStyle w:val="bpuSponsor"/>
      </w:pPr>
      <w:r>
        <w:t>SYNOPSIS</w:t>
      </w:r>
    </w:p>
    <w:p w:rsidR="00A74287" w:rsidRDefault="00A74287" w:rsidP="00A74287">
      <w:pPr>
        <w:pStyle w:val="bpuNormText"/>
      </w:pPr>
      <w:r>
        <w:tab/>
        <w:t xml:space="preserve">Expands deadline for filing financial disclosure statements by candidates for Governor and member of Legislature. </w:t>
      </w:r>
    </w:p>
    <w:p w:rsidR="00A74287" w:rsidRDefault="00A74287" w:rsidP="00A74287">
      <w:pPr>
        <w:pStyle w:val="bpuNormText"/>
      </w:pPr>
    </w:p>
    <w:p w:rsidR="00A74287" w:rsidRDefault="00A74287" w:rsidP="00A74287">
      <w:pPr>
        <w:pStyle w:val="bpuSponsor"/>
      </w:pPr>
      <w:r>
        <w:t xml:space="preserve">CURRENT VERSION OF TEXT </w:t>
      </w:r>
    </w:p>
    <w:p w:rsidR="00A74287" w:rsidRDefault="00A74287" w:rsidP="00A74287">
      <w:pPr>
        <w:pStyle w:val="bpuNormText"/>
      </w:pPr>
      <w:r>
        <w:tab/>
        <w:t>As introduced.</w:t>
      </w:r>
    </w:p>
    <w:p w:rsidR="00A74287" w:rsidRDefault="00A74287" w:rsidP="00A742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74287" w:rsidRDefault="00A74287" w:rsidP="008916EC">
      <w:pPr>
        <w:pStyle w:val="FronterPage"/>
        <w:tabs>
          <w:tab w:val="clear" w:pos="720"/>
          <w:tab w:val="clear" w:pos="1440"/>
          <w:tab w:val="clear" w:pos="2160"/>
          <w:tab w:val="clear" w:pos="2880"/>
          <w:tab w:val="clear" w:pos="3600"/>
          <w:tab w:val="clear" w:pos="4320"/>
          <w:tab w:val="clear" w:pos="5040"/>
        </w:tabs>
        <w:sectPr w:rsidR="00A74287" w:rsidSect="00A74287">
          <w:type w:val="continuous"/>
          <w:pgSz w:w="12240" w:h="20160" w:code="5"/>
          <w:pgMar w:top="1440" w:right="2275" w:bottom="1440" w:left="2275" w:header="72" w:footer="720" w:gutter="0"/>
          <w:pgNumType w:start="1"/>
          <w:cols w:space="720"/>
          <w:docGrid w:linePitch="360"/>
        </w:sectPr>
      </w:pPr>
    </w:p>
    <w:p w:rsidR="00E56E64" w:rsidRPr="00677316" w:rsidRDefault="00E56E64" w:rsidP="00E56E64">
      <w:pPr>
        <w:pStyle w:val="HangingAnAct"/>
        <w:rPr>
          <w:rStyle w:val="HangingAnActChar"/>
        </w:rPr>
      </w:pPr>
      <w:r w:rsidRPr="00E56E64">
        <w:rPr>
          <w:rStyle w:val="BillHead"/>
        </w:rPr>
        <w:lastRenderedPageBreak/>
        <w:t>An Act</w:t>
      </w:r>
      <w:r w:rsidRPr="006B7FA7">
        <w:rPr>
          <w:rStyle w:val="HangingAnActChar"/>
        </w:rPr>
        <w:t xml:space="preserve"> </w:t>
      </w:r>
      <w:r>
        <w:rPr>
          <w:rStyle w:val="HangingAnActChar"/>
        </w:rPr>
        <w:t>concerning disclosure by certain candidates for elective public office and amending P.L.1981, c.129.</w:t>
      </w:r>
    </w:p>
    <w:p w:rsidR="00E56E64" w:rsidRPr="00D71D68" w:rsidRDefault="00E56E64" w:rsidP="00E56E64"/>
    <w:p w:rsidR="00E56E64" w:rsidRPr="00AA7880" w:rsidRDefault="00E56E64" w:rsidP="00E56E64">
      <w:r>
        <w:tab/>
      </w:r>
      <w:r>
        <w:rPr>
          <w:rStyle w:val="BillHeading2"/>
        </w:rPr>
        <w:t xml:space="preserve">Be It Enacted </w:t>
      </w:r>
      <w:r>
        <w:rPr>
          <w:rStyle w:val="BillLanguage"/>
        </w:rPr>
        <w:t>by the Senate and General Assembly of the State of New Jersey:</w:t>
      </w:r>
    </w:p>
    <w:p w:rsidR="00E56E64" w:rsidRDefault="00E56E64" w:rsidP="00E56E64"/>
    <w:p w:rsidR="00E56E64" w:rsidRDefault="00416252" w:rsidP="00E56E64">
      <w:r>
        <w:tab/>
        <w:t>1.</w:t>
      </w:r>
      <w:r>
        <w:tab/>
      </w:r>
      <w:r w:rsidR="00E56E64">
        <w:t>Section 2 of P.L.1981, c.129 (C.19:44B-2) is amended to read as follows:</w:t>
      </w:r>
    </w:p>
    <w:p w:rsidR="00E56E64" w:rsidRDefault="00416252" w:rsidP="00E56E64">
      <w:r>
        <w:tab/>
        <w:t>2.</w:t>
      </w:r>
      <w:r>
        <w:tab/>
      </w:r>
      <w:r w:rsidR="00A62959">
        <w:t xml:space="preserve">a. </w:t>
      </w:r>
      <w:r>
        <w:t xml:space="preserve"> </w:t>
      </w:r>
      <w:r w:rsidR="00E56E64">
        <w:t xml:space="preserve">Every candidate for the office of Governor </w:t>
      </w:r>
      <w:r w:rsidR="00E56E64" w:rsidRPr="0012478B">
        <w:rPr>
          <w:rFonts w:ascii="Albertus Extra Bold" w:hAnsi="Albertus Extra Bold"/>
          <w:b/>
        </w:rPr>
        <w:t>[</w:t>
      </w:r>
      <w:r w:rsidR="00E56E64">
        <w:t>and every candidate for the Senate or General Assembly</w:t>
      </w:r>
      <w:r w:rsidR="00E56E64" w:rsidRPr="0012478B">
        <w:rPr>
          <w:rFonts w:ascii="Albertus Extra Bold" w:hAnsi="Albertus Extra Bold"/>
          <w:b/>
        </w:rPr>
        <w:t>]</w:t>
      </w:r>
      <w:r w:rsidR="00E56E64">
        <w:t xml:space="preserve"> shall file and certify the correctness of a financial disclosure statement on or before the </w:t>
      </w:r>
      <w:r w:rsidR="00E56E64" w:rsidRPr="007E02D1">
        <w:rPr>
          <w:rFonts w:ascii="Albertus Extra Bold" w:hAnsi="Albertus Extra Bold"/>
          <w:b/>
        </w:rPr>
        <w:t>[</w:t>
      </w:r>
      <w:r w:rsidR="00E56E64">
        <w:t>tenth</w:t>
      </w:r>
      <w:r w:rsidR="00E56E64" w:rsidRPr="0012478B">
        <w:rPr>
          <w:rFonts w:ascii="Albertus Extra Bold" w:hAnsi="Albertus Extra Bold"/>
          <w:b/>
        </w:rPr>
        <w:t>]</w:t>
      </w:r>
      <w:r w:rsidR="00E56E64">
        <w:t xml:space="preserve"> </w:t>
      </w:r>
      <w:r w:rsidR="00E56E64">
        <w:rPr>
          <w:u w:val="single"/>
        </w:rPr>
        <w:t>30th</w:t>
      </w:r>
      <w:r w:rsidR="00E56E64">
        <w:t xml:space="preserve"> day following the last day for filing a petition to appear on the ballot and the financial disclosure statement shall be filed with the Election Law Enforcement Commission in the Department of Law and Public Safety.</w:t>
      </w:r>
    </w:p>
    <w:p w:rsidR="00E56E64" w:rsidRDefault="00416252" w:rsidP="00E56E64">
      <w:r>
        <w:tab/>
        <w:t>b.</w:t>
      </w:r>
      <w:r>
        <w:tab/>
      </w:r>
      <w:r w:rsidR="00E56E64">
        <w:t>Every candidate for the office of Lieutenant Governor shall file and certify the correctness of a financial disclosure statement on or before the 30th day following the day such candidate is selected by the candidate for the office of Governor of the same political party, and the financial disclosure statement shall be filed with the commission.</w:t>
      </w:r>
    </w:p>
    <w:p w:rsidR="00E56E64" w:rsidRDefault="00E56E64" w:rsidP="00E56E64">
      <w:r>
        <w:tab/>
      </w:r>
      <w:r w:rsidR="00416252">
        <w:rPr>
          <w:u w:val="single"/>
        </w:rPr>
        <w:t>c.</w:t>
      </w:r>
      <w:r w:rsidR="00416252">
        <w:rPr>
          <w:u w:val="single"/>
        </w:rPr>
        <w:tab/>
      </w:r>
      <w:r>
        <w:rPr>
          <w:u w:val="single"/>
        </w:rPr>
        <w:t>Every candidate for the office of member of the Senate or General Assembly shall file and certify the correctness of a financial disclosure statement on or before the day that members of the Senate and General Assembly are required to file a financial disclosure statement with the Joint Legislative Committee on Ethical Standards, as provided by the legislative code of ethics promulgated pursuant to the “New Jersey Conflicts of Interest Law,” P.L.1971, c.182 (C</w:t>
      </w:r>
      <w:r w:rsidR="00920B86">
        <w:rPr>
          <w:u w:val="single"/>
        </w:rPr>
        <w:t>.</w:t>
      </w:r>
      <w:r>
        <w:rPr>
          <w:u w:val="single"/>
        </w:rPr>
        <w:t>52:13D-12 et seq.), and the financial disclosure statement shall be filed with the commission.</w:t>
      </w:r>
    </w:p>
    <w:p w:rsidR="00E56E64" w:rsidRDefault="00E56E64" w:rsidP="00E56E64">
      <w:r>
        <w:t>(</w:t>
      </w:r>
      <w:proofErr w:type="spellStart"/>
      <w:r>
        <w:t>cf</w:t>
      </w:r>
      <w:proofErr w:type="spellEnd"/>
      <w:r>
        <w:t>: P.L.2009, c.66, s.29)</w:t>
      </w:r>
    </w:p>
    <w:p w:rsidR="00E56E64" w:rsidRPr="00D71D68" w:rsidRDefault="00E56E64" w:rsidP="00E56E64"/>
    <w:p w:rsidR="00E56E64" w:rsidRDefault="00416252" w:rsidP="00E56E64">
      <w:r>
        <w:tab/>
        <w:t>2.</w:t>
      </w:r>
      <w:r>
        <w:tab/>
      </w:r>
      <w:r w:rsidR="00E56E64">
        <w:t>This act shall take effect on January 1 next following the date of enactment.</w:t>
      </w:r>
    </w:p>
    <w:p w:rsidR="00E56E64" w:rsidRDefault="00E56E64" w:rsidP="00E56E64"/>
    <w:p w:rsidR="00416252" w:rsidRPr="00CE7BD8" w:rsidRDefault="00416252" w:rsidP="00E56E64"/>
    <w:p w:rsidR="00E56E64" w:rsidRPr="00AA7880" w:rsidRDefault="00E56E64" w:rsidP="00E56E64">
      <w:pPr>
        <w:jc w:val="center"/>
      </w:pPr>
      <w:r w:rsidRPr="00D71D68">
        <w:t>STATEMENT</w:t>
      </w:r>
    </w:p>
    <w:p w:rsidR="00E56E64" w:rsidRDefault="00E56E64" w:rsidP="00E56E64"/>
    <w:p w:rsidR="00E56E64" w:rsidRDefault="00E56E64" w:rsidP="00E56E64">
      <w:r>
        <w:tab/>
        <w:t>Under current law, every candidate for the office of Governor and every candidate for the office of member of the Senate or General Assembly is required to file a financial disclosure statement on or before the 10th day following the last day for filing a petition to appear on the ballot in the primary election.  Under current law, that day is early in April.</w:t>
      </w:r>
    </w:p>
    <w:p w:rsidR="00E56E64" w:rsidRPr="002A0D37" w:rsidRDefault="00E56E64" w:rsidP="00E56E64">
      <w:r>
        <w:tab/>
        <w:t xml:space="preserve">The bill changes the day for filing the financial statement by the Governor to </w:t>
      </w:r>
      <w:r w:rsidRPr="0012478B">
        <w:t xml:space="preserve">on or before the </w:t>
      </w:r>
      <w:r>
        <w:t>30</w:t>
      </w:r>
      <w:r w:rsidRPr="0012478B">
        <w:t>th day following the last day for filing a petition to appear on the ballot in the primary election.</w:t>
      </w:r>
      <w:r>
        <w:t xml:space="preserve">  For candidates for the office of member of the Senate or General Assembly, the deadline is changed to the </w:t>
      </w:r>
      <w:r w:rsidRPr="002A0D37">
        <w:t xml:space="preserve">day that members of the Senate and General Assembly are required to file a financial disclosure statement with the Joint Legislative Committee on Ethical Standards, pursuant to the </w:t>
      </w:r>
      <w:r>
        <w:t>l</w:t>
      </w:r>
      <w:r w:rsidRPr="002A0D37">
        <w:t xml:space="preserve">egislative </w:t>
      </w:r>
      <w:r>
        <w:t>c</w:t>
      </w:r>
      <w:r w:rsidRPr="002A0D37">
        <w:t xml:space="preserve">ode of </w:t>
      </w:r>
      <w:r>
        <w:t>e</w:t>
      </w:r>
      <w:r w:rsidRPr="002A0D37">
        <w:t>thics</w:t>
      </w:r>
      <w:r>
        <w:t>.  At present, that day is May 15th of each year.</w:t>
      </w:r>
    </w:p>
    <w:p w:rsidR="00E56E64" w:rsidRDefault="00E56E64">
      <w:r>
        <w:tab/>
        <w:t>The bill is based on a recommendation made by the Election Law Enforcement Commission, which receives the candidate fi</w:t>
      </w:r>
      <w:r w:rsidR="00A62959">
        <w:t xml:space="preserve">nancial disclosure statements. </w:t>
      </w:r>
      <w:r>
        <w:t xml:space="preserve">In its most recent </w:t>
      </w:r>
      <w:r w:rsidRPr="00091683">
        <w:rPr>
          <w:u w:val="single"/>
        </w:rPr>
        <w:t>Annual Report</w:t>
      </w:r>
      <w:r>
        <w:t xml:space="preserve">, the commission noted that changing the date will provide “candidates with more time in which to carefully complete these forms, along with a less confusing due date, [which] will enhance compliance and disclosure with the law.”  </w:t>
      </w:r>
    </w:p>
    <w:sectPr w:rsidR="00E56E64" w:rsidSect="00A7428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7763" w:rsidRDefault="00A67763">
      <w:r>
        <w:separator/>
      </w:r>
    </w:p>
  </w:endnote>
  <w:endnote w:type="continuationSeparator" w:id="0">
    <w:p w:rsidR="00A67763" w:rsidRDefault="00A67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B6A" w:rsidRPr="00921C91" w:rsidRDefault="00AB6B6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B6B6A" w:rsidRPr="00921C91" w:rsidRDefault="00AB6B6A">
    <w:pPr>
      <w:pStyle w:val="Footer"/>
      <w:rPr>
        <w:szCs w:val="18"/>
      </w:rPr>
    </w:pPr>
  </w:p>
  <w:p w:rsidR="00AB6B6A" w:rsidRPr="00921C91" w:rsidRDefault="00AB6B6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B6B6A" w:rsidRDefault="00AB6B6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7763" w:rsidRDefault="00A67763">
      <w:r>
        <w:separator/>
      </w:r>
    </w:p>
  </w:footnote>
  <w:footnote w:type="continuationSeparator" w:id="0">
    <w:p w:rsidR="00A67763" w:rsidRDefault="00A677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10B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74287" w:rsidRDefault="00A74287" w:rsidP="00A74287">
    <w:pPr>
      <w:pStyle w:val="bpuHeadSpon"/>
    </w:pPr>
    <w:r w:rsidRPr="00A74287">
      <w:rPr>
        <w:rStyle w:val="bpuHeadSponChar"/>
      </w:rPr>
      <w:t>A2530</w:t>
    </w:r>
    <w:r>
      <w:t xml:space="preserve"> BRAMNICK</w:t>
    </w:r>
  </w:p>
  <w:p w:rsidR="00A74287" w:rsidRDefault="00A74287" w:rsidP="00A74287">
    <w:pPr>
      <w:pStyle w:val="bpuHeadSpon"/>
    </w:pPr>
    <w:r>
      <w:fldChar w:fldCharType="begin"/>
    </w:r>
    <w:r>
      <w:instrText xml:space="preserve"> PAGE  \* MERGEFORMAT </w:instrText>
    </w:r>
    <w:r>
      <w:fldChar w:fldCharType="separate"/>
    </w:r>
    <w:r w:rsidR="00010B5A">
      <w:rPr>
        <w:noProof/>
      </w:rPr>
      <w:t>3</w:t>
    </w:r>
    <w:r>
      <w:fldChar w:fldCharType="end"/>
    </w:r>
  </w:p>
  <w:p w:rsidR="00A74287" w:rsidRDefault="00A74287" w:rsidP="00A742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74287" w:rsidRDefault="00A74287" w:rsidP="00A74287">
    <w:pPr>
      <w:pStyle w:val="bpuHeadSpon"/>
    </w:pPr>
    <w:r w:rsidRPr="00A74287">
      <w:rPr>
        <w:rStyle w:val="bpuHeadSponChar"/>
      </w:rPr>
      <w:t>A2530</w:t>
    </w:r>
    <w:r>
      <w:t xml:space="preserve"> BRAMNICK</w:t>
    </w:r>
  </w:p>
  <w:p w:rsidR="00A74287" w:rsidRDefault="00A74287" w:rsidP="00A74287">
    <w:pPr>
      <w:pStyle w:val="bpuHeadSpon"/>
    </w:pPr>
    <w:r>
      <w:fldChar w:fldCharType="begin"/>
    </w:r>
    <w:r>
      <w:instrText xml:space="preserve"> PAGE  \* MERGEFORMAT </w:instrText>
    </w:r>
    <w:r>
      <w:fldChar w:fldCharType="separate"/>
    </w:r>
    <w:r w:rsidR="00010B5A">
      <w:rPr>
        <w:noProof/>
      </w:rPr>
      <w:t>2</w:t>
    </w:r>
    <w:r>
      <w:fldChar w:fldCharType="end"/>
    </w:r>
  </w:p>
  <w:p w:rsidR="00A74287" w:rsidRDefault="00A74287" w:rsidP="00A742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763"/>
    <w:rsid w:val="000051BD"/>
    <w:rsid w:val="00010B5A"/>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15E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3781"/>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25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7EED"/>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75E"/>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2913"/>
    <w:rsid w:val="008E454C"/>
    <w:rsid w:val="008F1E5A"/>
    <w:rsid w:val="00901BDA"/>
    <w:rsid w:val="009121D8"/>
    <w:rsid w:val="00916F7A"/>
    <w:rsid w:val="00917FE3"/>
    <w:rsid w:val="00920B86"/>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D71"/>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959"/>
    <w:rsid w:val="00A6754E"/>
    <w:rsid w:val="00A67763"/>
    <w:rsid w:val="00A70F58"/>
    <w:rsid w:val="00A72987"/>
    <w:rsid w:val="00A7346B"/>
    <w:rsid w:val="00A74287"/>
    <w:rsid w:val="00A84C4F"/>
    <w:rsid w:val="00A932A1"/>
    <w:rsid w:val="00A96E06"/>
    <w:rsid w:val="00AA6197"/>
    <w:rsid w:val="00AA6C70"/>
    <w:rsid w:val="00AB16FD"/>
    <w:rsid w:val="00AB4813"/>
    <w:rsid w:val="00AB6B6A"/>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18BB"/>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2F9B"/>
    <w:rsid w:val="00E05CC9"/>
    <w:rsid w:val="00E15573"/>
    <w:rsid w:val="00E25A5B"/>
    <w:rsid w:val="00E373C7"/>
    <w:rsid w:val="00E4267B"/>
    <w:rsid w:val="00E42F13"/>
    <w:rsid w:val="00E452DF"/>
    <w:rsid w:val="00E543CF"/>
    <w:rsid w:val="00E546FD"/>
    <w:rsid w:val="00E56E64"/>
    <w:rsid w:val="00E608F1"/>
    <w:rsid w:val="00E611B9"/>
    <w:rsid w:val="00E7144F"/>
    <w:rsid w:val="00E73D74"/>
    <w:rsid w:val="00E76A79"/>
    <w:rsid w:val="00E80692"/>
    <w:rsid w:val="00E80C24"/>
    <w:rsid w:val="00E93836"/>
    <w:rsid w:val="00EA7C16"/>
    <w:rsid w:val="00EB7BA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298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2DCAEB0-90BB-4146-939A-5753783DB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B6B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6B6A"/>
    <w:rPr>
      <w:rFonts w:ascii="Segoe UI" w:hAnsi="Segoe UI" w:cs="Segoe UI"/>
      <w:spacing w:val="4"/>
      <w:sz w:val="18"/>
      <w:szCs w:val="18"/>
    </w:rPr>
  </w:style>
  <w:style w:type="character" w:styleId="LineNumber">
    <w:name w:val="line number"/>
    <w:basedOn w:val="DefaultParagraphFont"/>
    <w:semiHidden/>
    <w:unhideWhenUsed/>
    <w:rsid w:val="00A742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551</Words>
  <Characters>2832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A2530</vt:lpstr>
    </vt:vector>
  </TitlesOfParts>
  <Manager>R56</Manager>
  <Company>NJ Office of Legislative Services</Company>
  <LinksUpToDate>false</LinksUpToDate>
  <CharactersWithSpaces>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A2530</dc:title>
  <dc:subject/>
  <dc:creator>Assemblyman  BRAMNICK</dc:creator>
  <cp:keywords>A2530|3|SG |316|0|316|N|0|</cp:keywords>
  <dc:description>INTRODUCED FEBRUARY 3, 2020</dc:description>
  <cp:lastModifiedBy>Todaro, Vivian</cp:lastModifiedBy>
  <cp:revision>2</cp:revision>
  <cp:lastPrinted>2020-01-29T20:18:00Z</cp:lastPrinted>
  <dcterms:created xsi:type="dcterms:W3CDTF">2020-02-04T14:23:00Z</dcterms:created>
  <dcterms:modified xsi:type="dcterms:W3CDTF">2020-02-04T14:23:00Z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