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602" w:rsidRDefault="00503602" w:rsidP="00503602">
      <w:pPr>
        <w:pStyle w:val="bpuBill"/>
      </w:pPr>
      <w:bookmarkStart w:id="0" w:name="bpuFrontPg"/>
      <w:bookmarkEnd w:id="0"/>
      <w:r>
        <w:t xml:space="preserve">ASSEMBLY, No. 2534 </w:t>
      </w:r>
    </w:p>
    <w:p w:rsidR="00503602" w:rsidRPr="009D38FF" w:rsidRDefault="00503602" w:rsidP="005036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395" r:id="rId7"/>
        </w:object>
      </w:r>
    </w:p>
    <w:p w:rsidR="00503602" w:rsidRDefault="00503602" w:rsidP="00503602">
      <w:pPr>
        <w:pStyle w:val="bpuState"/>
      </w:pPr>
      <w:r>
        <w:t>STATE OF NEW JERSEY</w:t>
      </w:r>
    </w:p>
    <w:p w:rsidR="00503602" w:rsidRDefault="00503602" w:rsidP="00503602">
      <w:pPr>
        <w:pStyle w:val="bpuLegislature"/>
      </w:pPr>
      <w:r>
        <w:t>219th LEGISLATURE</w:t>
      </w:r>
    </w:p>
    <w:p w:rsidR="00503602" w:rsidRDefault="00503602" w:rsidP="00503602">
      <w:pPr>
        <w:pStyle w:val="bpuWpGraphic"/>
      </w:pPr>
      <w:r>
        <w:object w:dxaOrig="8985" w:dyaOrig="255">
          <v:shape id="_x0000_i1026" type="#_x0000_t75" style="width:6in;height:12pt" o:ole="">
            <v:imagedata r:id="rId6" o:title=""/>
          </v:shape>
          <o:OLEObject Type="Embed" ProgID="WPWin6.1" ShapeID="_x0000_i1026" DrawAspect="Content" ObjectID="_1642312396" r:id="rId8"/>
        </w:object>
      </w:r>
      <w:r>
        <w:t xml:space="preserve">  </w:t>
      </w:r>
    </w:p>
    <w:p w:rsidR="00503602" w:rsidRDefault="00503602" w:rsidP="00503602">
      <w:pPr>
        <w:pStyle w:val="bpuIntro"/>
      </w:pPr>
      <w:r>
        <w:t>INTRODUCED FEBRUARY 3, 2020</w:t>
      </w:r>
    </w:p>
    <w:p w:rsidR="00503602" w:rsidRDefault="00503602" w:rsidP="00503602">
      <w:pPr>
        <w:pStyle w:val="bpuIntro"/>
      </w:pPr>
    </w:p>
    <w:p w:rsidR="00503602" w:rsidRDefault="00503602" w:rsidP="00503602">
      <w:pPr>
        <w:pStyle w:val="bpuIntro"/>
        <w:sectPr w:rsidR="00503602" w:rsidSect="00503602">
          <w:headerReference w:type="even" r:id="rId9"/>
          <w:headerReference w:type="default" r:id="rId10"/>
          <w:pgSz w:w="12240" w:h="20160" w:code="5"/>
          <w:pgMar w:top="2160" w:right="1440" w:bottom="1440" w:left="1440" w:header="72" w:footer="720" w:gutter="0"/>
          <w:pgNumType w:start="1"/>
          <w:cols w:space="720"/>
          <w:docGrid w:linePitch="360"/>
        </w:sectPr>
      </w:pPr>
    </w:p>
    <w:p w:rsidR="00503602" w:rsidRDefault="00503602" w:rsidP="00503602">
      <w:pPr>
        <w:pStyle w:val="bpuIntro"/>
      </w:pPr>
    </w:p>
    <w:p w:rsidR="00503602" w:rsidRDefault="00503602" w:rsidP="00503602">
      <w:pPr>
        <w:pStyle w:val="bpuSponsor"/>
      </w:pPr>
      <w:r>
        <w:t>Sponsored by:</w:t>
      </w:r>
    </w:p>
    <w:p w:rsidR="00503602" w:rsidRDefault="00503602" w:rsidP="00503602">
      <w:pPr>
        <w:pStyle w:val="bpuSponsor"/>
      </w:pPr>
      <w:r>
        <w:t>Assemblyman  JON M. BRAMNICK</w:t>
      </w:r>
    </w:p>
    <w:p w:rsidR="00503602" w:rsidRDefault="00503602" w:rsidP="00503602">
      <w:pPr>
        <w:pStyle w:val="bpuSponsor"/>
      </w:pPr>
      <w:r>
        <w:t>District 21 (Morris, Somers</w:t>
      </w:r>
      <w:bookmarkStart w:id="1" w:name="_GoBack"/>
      <w:bookmarkEnd w:id="1"/>
      <w:r>
        <w:t>et and Union)</w:t>
      </w:r>
    </w:p>
    <w:p w:rsidR="00503602" w:rsidRDefault="00503602" w:rsidP="00503602">
      <w:pPr>
        <w:pStyle w:val="bpuSponsor"/>
      </w:pPr>
    </w:p>
    <w:p w:rsidR="00503602" w:rsidRDefault="00503602" w:rsidP="00503602">
      <w:pPr>
        <w:pStyle w:val="bpuSponsor"/>
      </w:pPr>
    </w:p>
    <w:p w:rsidR="00503602" w:rsidRDefault="00503602" w:rsidP="00503602">
      <w:pPr>
        <w:pStyle w:val="bpuSponsor"/>
      </w:pPr>
    </w:p>
    <w:p w:rsidR="00503602" w:rsidRDefault="00503602" w:rsidP="00503602">
      <w:pPr>
        <w:pStyle w:val="bpuSponsor"/>
      </w:pPr>
    </w:p>
    <w:p w:rsidR="00503602" w:rsidRDefault="00503602" w:rsidP="00503602">
      <w:pPr>
        <w:pStyle w:val="bpuSponsor"/>
      </w:pPr>
      <w:r>
        <w:t>SYNOPSIS</w:t>
      </w:r>
    </w:p>
    <w:p w:rsidR="00503602" w:rsidRDefault="00503602" w:rsidP="00503602">
      <w:pPr>
        <w:pStyle w:val="bpuNormText"/>
      </w:pPr>
      <w:r>
        <w:tab/>
        <w:t xml:space="preserve">Establishes "Government Functions and Services Study Commission." </w:t>
      </w:r>
    </w:p>
    <w:p w:rsidR="00503602" w:rsidRDefault="00503602" w:rsidP="00503602">
      <w:pPr>
        <w:pStyle w:val="bpuNormText"/>
      </w:pPr>
    </w:p>
    <w:p w:rsidR="00503602" w:rsidRDefault="00503602" w:rsidP="00503602">
      <w:pPr>
        <w:pStyle w:val="bpuSponsor"/>
      </w:pPr>
      <w:r>
        <w:t xml:space="preserve">CURRENT VERSION OF TEXT </w:t>
      </w:r>
    </w:p>
    <w:p w:rsidR="00503602" w:rsidRDefault="00503602" w:rsidP="00503602">
      <w:pPr>
        <w:pStyle w:val="bpuNormText"/>
      </w:pPr>
      <w:r>
        <w:tab/>
        <w:t>As introduced.</w:t>
      </w:r>
    </w:p>
    <w:p w:rsidR="00503602" w:rsidRDefault="00503602" w:rsidP="005036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03602" w:rsidRDefault="00503602" w:rsidP="008916EC">
      <w:pPr>
        <w:pStyle w:val="FronterPage"/>
        <w:tabs>
          <w:tab w:val="clear" w:pos="720"/>
          <w:tab w:val="clear" w:pos="1440"/>
          <w:tab w:val="clear" w:pos="2160"/>
          <w:tab w:val="clear" w:pos="2880"/>
          <w:tab w:val="clear" w:pos="3600"/>
          <w:tab w:val="clear" w:pos="4320"/>
          <w:tab w:val="clear" w:pos="5040"/>
        </w:tabs>
        <w:sectPr w:rsidR="00503602" w:rsidSect="00503602">
          <w:type w:val="continuous"/>
          <w:pgSz w:w="12240" w:h="20160" w:code="5"/>
          <w:pgMar w:top="1440" w:right="2275" w:bottom="1440" w:left="2275" w:header="72" w:footer="720" w:gutter="0"/>
          <w:pgNumType w:start="1"/>
          <w:cols w:space="720"/>
          <w:docGrid w:linePitch="360"/>
        </w:sectPr>
      </w:pPr>
    </w:p>
    <w:p w:rsidR="005E2814" w:rsidRPr="00677316" w:rsidRDefault="005E2814" w:rsidP="005E2814">
      <w:pPr>
        <w:pStyle w:val="HangingAnAct"/>
        <w:rPr>
          <w:rStyle w:val="HangingAnActChar"/>
        </w:rPr>
      </w:pPr>
      <w:r w:rsidRPr="005E2814">
        <w:rPr>
          <w:rStyle w:val="BillHead"/>
        </w:rPr>
        <w:lastRenderedPageBreak/>
        <w:t>An Act</w:t>
      </w:r>
      <w:r w:rsidRPr="006B7FA7">
        <w:rPr>
          <w:rStyle w:val="HangingAnActChar"/>
        </w:rPr>
        <w:t xml:space="preserve"> </w:t>
      </w:r>
      <w:r>
        <w:t>creating a commission to study the functions and services of county government.</w:t>
      </w:r>
    </w:p>
    <w:p w:rsidR="005E2814" w:rsidRPr="00D71D68" w:rsidRDefault="005E2814" w:rsidP="005E2814"/>
    <w:p w:rsidR="005E2814" w:rsidRPr="00AA7880" w:rsidRDefault="005E2814" w:rsidP="005E281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E2814" w:rsidRDefault="005E2814" w:rsidP="005E2814"/>
    <w:p w:rsidR="005E2814" w:rsidRDefault="004C3955" w:rsidP="004C3955">
      <w:pPr>
        <w:tabs>
          <w:tab w:val="clear" w:pos="1440"/>
          <w:tab w:val="clear" w:pos="2160"/>
          <w:tab w:val="left" w:pos="1080"/>
        </w:tabs>
      </w:pPr>
      <w:r>
        <w:tab/>
        <w:t>1.</w:t>
      </w:r>
      <w:r>
        <w:tab/>
        <w:t>a.</w:t>
      </w:r>
      <w:r>
        <w:tab/>
      </w:r>
      <w:r w:rsidR="005E2814">
        <w:t>There is established a study commission to be known as the "Government Functions and Services Study Commission," to review the effectiveness of county government in providing services and performing functions in relation to those provided and performed by State and municipal government and to offer recommendations for reassigning certain functions and services from one level of government to another.</w:t>
      </w:r>
    </w:p>
    <w:p w:rsidR="005E2814" w:rsidRDefault="005E2814" w:rsidP="005E2814">
      <w:r>
        <w:tab/>
        <w:t>b.</w:t>
      </w:r>
      <w:r>
        <w:tab/>
        <w:t>The commission shall consist of nine members.  Four members shall be members of the Legislature, one member shall be the Commissioner of Community Affairs ex officio, or his or her designee, and four members shall be members of the public to be appointed by the Governor.</w:t>
      </w:r>
    </w:p>
    <w:p w:rsidR="005E2814" w:rsidRDefault="005E2814" w:rsidP="005E2814">
      <w:r>
        <w:tab/>
        <w:t>c.</w:t>
      </w:r>
      <w:r>
        <w:tab/>
        <w:t xml:space="preserve">Two of the legislative members, who shall not be of the same political party, shall be appointed by the President of the Senate, and two of the legislative members, who shall not be of the same political party, shall be appointed by the Speaker of the General Assembly.  </w:t>
      </w:r>
      <w:r w:rsidRPr="00C5431F">
        <w:t>One of the members named by the President of the Senate shall be a nominee of the Minority Leader of the Senate.  One of the members named by the Speaker of the General Assembly shall be a nominee of the Minority</w:t>
      </w:r>
      <w:r>
        <w:t xml:space="preserve"> Leader of the General Assembly.  The members appointed from the Senate and the General Assembly shall serve during the two-year legislative session in which the appointment is made.</w:t>
      </w:r>
    </w:p>
    <w:p w:rsidR="005E2814" w:rsidRPr="00C5431F" w:rsidRDefault="005E2814" w:rsidP="005E2814">
      <w:r>
        <w:tab/>
      </w:r>
      <w:r w:rsidRPr="00C5431F">
        <w:t>d.</w:t>
      </w:r>
      <w:r>
        <w:tab/>
      </w:r>
      <w:r w:rsidRPr="00C5431F">
        <w:t>Of the four public members to be appointed by the Governor, one shall be a nominee of the New Jersey Association of Counties, one shall be a nominee of the New Jersey State League of Municipalities and two shall be named by the Governor from among the citizens of the State, however, no more than two of the four public members shall be members of the same political party.  The Governor shall name members to the commission withi</w:t>
      </w:r>
      <w:r>
        <w:t>n 60 days of the effective date</w:t>
      </w:r>
      <w:r w:rsidRPr="00C5431F">
        <w:t xml:space="preserve"> of P.L.    , c .    (C.    )</w:t>
      </w:r>
      <w:r>
        <w:t xml:space="preserve"> </w:t>
      </w:r>
      <w:r w:rsidRPr="00C5431F">
        <w:t xml:space="preserve">(pending before the Legislature as this </w:t>
      </w:r>
      <w:r>
        <w:t>bill</w:t>
      </w:r>
      <w:r w:rsidRPr="00C5431F">
        <w:t>).</w:t>
      </w:r>
    </w:p>
    <w:p w:rsidR="004C3955" w:rsidRDefault="005E2814" w:rsidP="004C3955">
      <w:r w:rsidRPr="00C5431F">
        <w:tab/>
        <w:t>e</w:t>
      </w:r>
      <w:r>
        <w:t>.</w:t>
      </w:r>
      <w:r>
        <w:tab/>
        <w:t xml:space="preserve">The Governor shall appoint a chairperson from among the public members of the commission.  The members of the commission shall appoint a secretary who need not be a member of the commission.  Vacancies in the membership shall be filled in the same manner as the original appointments were made.  The members shall serve without remuneration, but shall be eligible for reimbursement for necessary and reasonable expenses incurred in </w:t>
      </w:r>
      <w:r w:rsidR="004C3955">
        <w:br w:type="page"/>
      </w:r>
    </w:p>
    <w:p w:rsidR="00696662" w:rsidRDefault="005E2814" w:rsidP="005E2814">
      <w:r>
        <w:t>the performance of their official duties, within the limits of funds made available to the commission for its purposes.</w:t>
      </w:r>
    </w:p>
    <w:p w:rsidR="004C3955" w:rsidRDefault="004C3955" w:rsidP="005E2814"/>
    <w:p w:rsidR="005E2814" w:rsidRDefault="005E2814" w:rsidP="005E2814">
      <w:r w:rsidRPr="00FE58B5">
        <w:tab/>
        <w:t>2.</w:t>
      </w:r>
      <w:r>
        <w:tab/>
      </w:r>
      <w:r w:rsidRPr="00FE58B5">
        <w:t xml:space="preserve">The commission shall meet as soon as practicable after the appointment </w:t>
      </w:r>
      <w:r w:rsidRPr="00514E3B">
        <w:t>of a majority</w:t>
      </w:r>
      <w:r w:rsidRPr="00FE58B5">
        <w:t xml:space="preserve"> of its members.  The commission may meet and hold hearings at any place or places it shall designate during the sessions or recesses of the Legislature.  The commission shall hold at least three public hearings and shall elicit the participation of the general public as well as experts on State, county and municipal government.</w:t>
      </w:r>
    </w:p>
    <w:p w:rsidR="005E2814" w:rsidRDefault="005E2814" w:rsidP="005E2814">
      <w:pPr>
        <w:widowControl w:val="0"/>
        <w:tabs>
          <w:tab w:val="left" w:pos="-1440"/>
          <w:tab w:val="left" w:pos="-720"/>
          <w:tab w:val="left" w:pos="0"/>
        </w:tabs>
        <w:spacing w:line="287" w:lineRule="auto"/>
      </w:pPr>
    </w:p>
    <w:p w:rsidR="005E2814" w:rsidRDefault="005E2814" w:rsidP="005E2814">
      <w:pPr>
        <w:widowControl w:val="0"/>
        <w:tabs>
          <w:tab w:val="left" w:pos="-1440"/>
          <w:tab w:val="left" w:pos="-720"/>
          <w:tab w:val="left" w:pos="0"/>
        </w:tabs>
        <w:spacing w:line="287" w:lineRule="auto"/>
      </w:pPr>
      <w:r>
        <w:tab/>
        <w:t>3.</w:t>
      </w:r>
      <w:r>
        <w:tab/>
        <w:t>The Executive Director of the Office of Legislative Services shall provide such technical, stenographic  and secretarial assistance as may be required by the commission.  The commission may also request the assistance and services of the employees of any other State, county or municipal department, board, bureau, commission, task force, or agency as it may require and as may be available to it for its purposes, and incur travel and other miscellaneous expenses necessary to perform its duties, within the limits of funds made available to it for its purposes.</w:t>
      </w:r>
    </w:p>
    <w:p w:rsidR="005E2814" w:rsidRDefault="005E2814" w:rsidP="005E2814">
      <w:pPr>
        <w:widowControl w:val="0"/>
        <w:tabs>
          <w:tab w:val="left" w:pos="-1440"/>
          <w:tab w:val="left" w:pos="-720"/>
          <w:tab w:val="left" w:pos="0"/>
        </w:tabs>
        <w:spacing w:line="287" w:lineRule="auto"/>
      </w:pPr>
    </w:p>
    <w:p w:rsidR="005E2814" w:rsidRPr="00FE58B5" w:rsidRDefault="005E2814" w:rsidP="005E2814">
      <w:pPr>
        <w:widowControl w:val="0"/>
        <w:tabs>
          <w:tab w:val="left" w:pos="-1440"/>
          <w:tab w:val="left" w:pos="-720"/>
          <w:tab w:val="left" w:pos="0"/>
        </w:tabs>
        <w:spacing w:line="287" w:lineRule="auto"/>
      </w:pPr>
      <w:r w:rsidRPr="00FE58B5">
        <w:tab/>
        <w:t>4.</w:t>
      </w:r>
      <w:r>
        <w:tab/>
      </w:r>
      <w:r w:rsidRPr="00FE58B5">
        <w:t xml:space="preserve">It shall be the duty of the study commission to review the laws and regulations governing the functions of </w:t>
      </w:r>
      <w:r w:rsidRPr="00514E3B">
        <w:t>county government</w:t>
      </w:r>
      <w:r w:rsidRPr="00FE58B5">
        <w:t xml:space="preserve"> and services provided by county government to the people of this State, and to make recommendations as to whether those functions </w:t>
      </w:r>
      <w:r w:rsidRPr="00514E3B">
        <w:t>and services</w:t>
      </w:r>
      <w:r w:rsidRPr="00FE58B5">
        <w:t xml:space="preserve"> are currently being performed in the most effective and economical manner.  The commission shall also determine whether those functions and services can be performed more efficiently and effectively by State or municipal government </w:t>
      </w:r>
      <w:r w:rsidRPr="00514E3B">
        <w:t>and whether any functions and services now being provided by State or municipal government may be more efficiently and effectively performed by county government.  If</w:t>
      </w:r>
      <w:r w:rsidRPr="00FE58B5">
        <w:t xml:space="preserve"> so, </w:t>
      </w:r>
      <w:r w:rsidRPr="00514E3B">
        <w:t>the study commission</w:t>
      </w:r>
      <w:r w:rsidRPr="00FE58B5">
        <w:t xml:space="preserve"> shall recommend to the Governor and the Legislature a plan for the reassignment of those functions and services that it deems better provided by </w:t>
      </w:r>
      <w:r w:rsidRPr="00514E3B">
        <w:t>a different level of government</w:t>
      </w:r>
      <w:r w:rsidRPr="00FE58B5">
        <w:t xml:space="preserve"> to the appropriate governmental entity.</w:t>
      </w:r>
    </w:p>
    <w:p w:rsidR="005E2814" w:rsidRDefault="005E2814" w:rsidP="005E2814">
      <w:pPr>
        <w:widowControl w:val="0"/>
        <w:tabs>
          <w:tab w:val="left" w:pos="-1440"/>
          <w:tab w:val="left" w:pos="-720"/>
          <w:tab w:val="left" w:pos="0"/>
        </w:tabs>
        <w:spacing w:line="287" w:lineRule="auto"/>
      </w:pPr>
      <w:r w:rsidRPr="00FE58B5">
        <w:tab/>
        <w:t xml:space="preserve">The commission shall report its findings to the Governor and to the Legislature upon completion of its work, but not later than </w:t>
      </w:r>
      <w:r>
        <w:t>12</w:t>
      </w:r>
      <w:r w:rsidRPr="00FE58B5">
        <w:t xml:space="preserve"> months after the initial appointment of </w:t>
      </w:r>
      <w:r w:rsidRPr="00514E3B">
        <w:t>a majority</w:t>
      </w:r>
      <w:r w:rsidRPr="00FE58B5">
        <w:t xml:space="preserve"> of its members.  The commission shall accompany the report with any recommendations for legislation which it may have concerning the effectiveness of county government.</w:t>
      </w:r>
    </w:p>
    <w:p w:rsidR="005E2814" w:rsidRDefault="005E2814" w:rsidP="005E2814">
      <w:pPr>
        <w:widowControl w:val="0"/>
        <w:tabs>
          <w:tab w:val="left" w:pos="-1440"/>
          <w:tab w:val="left" w:pos="-720"/>
          <w:tab w:val="left" w:pos="0"/>
        </w:tabs>
        <w:spacing w:line="287" w:lineRule="auto"/>
      </w:pPr>
    </w:p>
    <w:p w:rsidR="005E2814" w:rsidRDefault="005E2814" w:rsidP="005E2814">
      <w:pPr>
        <w:widowControl w:val="0"/>
        <w:tabs>
          <w:tab w:val="left" w:pos="-1440"/>
          <w:tab w:val="left" w:pos="-720"/>
          <w:tab w:val="left" w:pos="0"/>
        </w:tabs>
        <w:spacing w:line="287" w:lineRule="auto"/>
      </w:pPr>
      <w:r>
        <w:tab/>
        <w:t>5.</w:t>
      </w:r>
      <w:r>
        <w:tab/>
        <w:t>The commission shall expire upon the issuance of its final report and recommendations to the Governor and to the Legislature.</w:t>
      </w:r>
    </w:p>
    <w:p w:rsidR="005E2814" w:rsidRDefault="005E2814" w:rsidP="005E2814">
      <w:pPr>
        <w:widowControl w:val="0"/>
        <w:tabs>
          <w:tab w:val="left" w:pos="-1440"/>
          <w:tab w:val="left" w:pos="-720"/>
          <w:tab w:val="left" w:pos="0"/>
        </w:tabs>
        <w:spacing w:line="287" w:lineRule="auto"/>
      </w:pPr>
    </w:p>
    <w:p w:rsidR="00696662" w:rsidRDefault="004C3955" w:rsidP="005E2814">
      <w:pPr>
        <w:widowControl w:val="0"/>
        <w:tabs>
          <w:tab w:val="left" w:pos="-1440"/>
          <w:tab w:val="left" w:pos="-720"/>
          <w:tab w:val="left" w:pos="0"/>
        </w:tabs>
        <w:spacing w:line="287" w:lineRule="auto"/>
      </w:pPr>
      <w:r>
        <w:tab/>
      </w:r>
      <w:r w:rsidR="005E2814">
        <w:t>6.</w:t>
      </w:r>
      <w:r w:rsidR="005E2814">
        <w:tab/>
        <w:t>This act shall take effect immediately.</w:t>
      </w:r>
      <w:r>
        <w:t xml:space="preserve"> </w:t>
      </w:r>
      <w:r>
        <w:br w:type="page"/>
      </w:r>
    </w:p>
    <w:p w:rsidR="005E2814" w:rsidRPr="00AA7880" w:rsidRDefault="005E2814" w:rsidP="005E2814">
      <w:pPr>
        <w:widowControl w:val="0"/>
        <w:tabs>
          <w:tab w:val="left" w:pos="-1440"/>
          <w:tab w:val="left" w:pos="-720"/>
          <w:tab w:val="left" w:pos="0"/>
        </w:tabs>
        <w:spacing w:line="287" w:lineRule="auto"/>
        <w:jc w:val="center"/>
      </w:pPr>
      <w:r w:rsidRPr="00D71D68">
        <w:t>STATEMENT</w:t>
      </w:r>
    </w:p>
    <w:p w:rsidR="005E2814" w:rsidRDefault="005E2814" w:rsidP="005E2814"/>
    <w:p w:rsidR="005E2814" w:rsidRDefault="005E2814" w:rsidP="005E2814">
      <w:r w:rsidRPr="00C477D6">
        <w:tab/>
        <w:t xml:space="preserve">This bill </w:t>
      </w:r>
      <w:r>
        <w:t xml:space="preserve">would </w:t>
      </w:r>
      <w:r w:rsidRPr="00C477D6">
        <w:t xml:space="preserve">establish the "Government </w:t>
      </w:r>
      <w:r>
        <w:t xml:space="preserve">Functions and Services </w:t>
      </w:r>
      <w:r w:rsidRPr="00C477D6">
        <w:t xml:space="preserve">Study Commission," to </w:t>
      </w:r>
      <w:r>
        <w:t>review the effectiveness of county government in providing services and performing functions in relation to those provided and performed by State and municipal government and to offer recommendations for reassigning certain functions and services from one level of government to another.</w:t>
      </w:r>
    </w:p>
    <w:p w:rsidR="005E2814" w:rsidRPr="00FE58B5" w:rsidRDefault="005E2814" w:rsidP="005E2814">
      <w:pPr>
        <w:widowControl w:val="0"/>
        <w:tabs>
          <w:tab w:val="left" w:pos="-1440"/>
          <w:tab w:val="left" w:pos="-720"/>
          <w:tab w:val="left" w:pos="0"/>
        </w:tabs>
        <w:spacing w:line="287" w:lineRule="auto"/>
      </w:pPr>
      <w:r>
        <w:tab/>
      </w:r>
      <w:r w:rsidRPr="00C477D6">
        <w:t xml:space="preserve">The bill </w:t>
      </w:r>
      <w:r>
        <w:t xml:space="preserve">would </w:t>
      </w:r>
      <w:r w:rsidRPr="00C477D6">
        <w:t xml:space="preserve">require the commission to review </w:t>
      </w:r>
      <w:r>
        <w:t>the laws and regulations governing the</w:t>
      </w:r>
      <w:r w:rsidRPr="00C477D6">
        <w:t xml:space="preserve"> function</w:t>
      </w:r>
      <w:r>
        <w:t>s</w:t>
      </w:r>
      <w:r w:rsidRPr="00C477D6">
        <w:t xml:space="preserve"> </w:t>
      </w:r>
      <w:r>
        <w:t xml:space="preserve">of, </w:t>
      </w:r>
      <w:r w:rsidRPr="00C477D6">
        <w:t>and service</w:t>
      </w:r>
      <w:r>
        <w:t>s</w:t>
      </w:r>
      <w:r w:rsidRPr="00C477D6">
        <w:t xml:space="preserve"> p</w:t>
      </w:r>
      <w:r>
        <w:t>rovided</w:t>
      </w:r>
      <w:r w:rsidRPr="00C477D6">
        <w:t xml:space="preserve"> by</w:t>
      </w:r>
      <w:r>
        <w:t>,</w:t>
      </w:r>
      <w:r w:rsidRPr="00C477D6">
        <w:t xml:space="preserve"> county government and to determine whether </w:t>
      </w:r>
      <w:r>
        <w:t>those</w:t>
      </w:r>
      <w:r w:rsidRPr="00C477D6">
        <w:t xml:space="preserve"> functions and services are being performed effectively and economically.  The bill </w:t>
      </w:r>
      <w:r>
        <w:t>would</w:t>
      </w:r>
      <w:r w:rsidRPr="00C477D6">
        <w:t xml:space="preserve"> </w:t>
      </w:r>
      <w:r>
        <w:t xml:space="preserve">also </w:t>
      </w:r>
      <w:r w:rsidRPr="00C477D6">
        <w:t>require the commission to determine whether those functions and services c</w:t>
      </w:r>
      <w:r>
        <w:t>ould</w:t>
      </w:r>
      <w:r w:rsidRPr="00C477D6">
        <w:t xml:space="preserve"> be performed more efficiently and effectively by State or municipal government</w:t>
      </w:r>
      <w:r w:rsidRPr="00FE58B5">
        <w:t xml:space="preserve"> </w:t>
      </w:r>
      <w:r w:rsidRPr="00514E3B">
        <w:t>and whether any functions and services now being provided by State or municipal government may be more efficiently and effectively performed by county government.  If</w:t>
      </w:r>
      <w:r w:rsidRPr="00FE58B5">
        <w:t xml:space="preserve"> so, </w:t>
      </w:r>
      <w:r w:rsidRPr="00514E3B">
        <w:t>the study commission</w:t>
      </w:r>
      <w:r w:rsidRPr="00FE58B5">
        <w:t xml:space="preserve"> </w:t>
      </w:r>
      <w:r>
        <w:t xml:space="preserve">would </w:t>
      </w:r>
      <w:r w:rsidRPr="00FE58B5">
        <w:t xml:space="preserve">recommend to the Governor and the Legislature a plan for the reassignment of those functions and services that it deems better provided by </w:t>
      </w:r>
      <w:r w:rsidRPr="00514E3B">
        <w:t>a different level of government</w:t>
      </w:r>
      <w:r w:rsidRPr="00FE58B5">
        <w:t xml:space="preserve"> to the appropriate governmental entity.</w:t>
      </w:r>
    </w:p>
    <w:p w:rsidR="005E2814" w:rsidRDefault="005E2814" w:rsidP="005E2814">
      <w:r w:rsidRPr="00C477D6">
        <w:tab/>
        <w:t xml:space="preserve">The commission </w:t>
      </w:r>
      <w:r>
        <w:t>would</w:t>
      </w:r>
      <w:r w:rsidRPr="00C477D6">
        <w:t xml:space="preserve"> </w:t>
      </w:r>
      <w:r>
        <w:t>consist</w:t>
      </w:r>
      <w:r w:rsidRPr="00C477D6">
        <w:t xml:space="preserve"> of nine members:  </w:t>
      </w:r>
      <w:r>
        <w:t>four members of the Legislature, four public members to be appointed by the Governor, and the Commissioner of Community Affairs, ex officio, or his or her designee.  T</w:t>
      </w:r>
      <w:r w:rsidRPr="00C477D6">
        <w:t xml:space="preserve">wo </w:t>
      </w:r>
      <w:r>
        <w:t>of the legislative members would be Senators</w:t>
      </w:r>
      <w:r w:rsidRPr="00C477D6">
        <w:t xml:space="preserve"> who </w:t>
      </w:r>
      <w:r>
        <w:t>would</w:t>
      </w:r>
      <w:r w:rsidRPr="00C477D6">
        <w:t xml:space="preserve"> be appointed by the Senate President</w:t>
      </w:r>
      <w:r>
        <w:t xml:space="preserve">, one of whom would be a nominee of the Senate Minority Leader.  The other </w:t>
      </w:r>
      <w:r w:rsidRPr="00C477D6">
        <w:t xml:space="preserve">two </w:t>
      </w:r>
      <w:r>
        <w:t>legislative members would be members of the</w:t>
      </w:r>
      <w:r w:rsidRPr="00C477D6">
        <w:t xml:space="preserve"> General Assembly who </w:t>
      </w:r>
      <w:r>
        <w:t xml:space="preserve">would </w:t>
      </w:r>
      <w:r w:rsidRPr="00C477D6">
        <w:t>be appointed by the Speaker of the General Assembly</w:t>
      </w:r>
      <w:r>
        <w:t>, one of whom would be a nominee of the Assembly Minority Leader.</w:t>
      </w:r>
    </w:p>
    <w:p w:rsidR="005E2814" w:rsidRDefault="005E2814">
      <w:r>
        <w:tab/>
      </w:r>
      <w:r w:rsidRPr="00C5431F">
        <w:t xml:space="preserve">Of the four </w:t>
      </w:r>
      <w:r>
        <w:t xml:space="preserve">gubernatorial appointees, </w:t>
      </w:r>
      <w:r w:rsidRPr="00C5431F">
        <w:t xml:space="preserve">one </w:t>
      </w:r>
      <w:r>
        <w:t>would</w:t>
      </w:r>
      <w:r w:rsidRPr="00C5431F">
        <w:t xml:space="preserve"> be a nominee of the New Jersey Association of Counties, one </w:t>
      </w:r>
      <w:r>
        <w:t>would</w:t>
      </w:r>
      <w:r w:rsidRPr="00C5431F">
        <w:t xml:space="preserve"> be a nominee of the New Jersey State League of Municipalities and two </w:t>
      </w:r>
      <w:r>
        <w:t>would</w:t>
      </w:r>
      <w:r w:rsidRPr="00C5431F">
        <w:t xml:space="preserve"> be citizens of the State</w:t>
      </w:r>
      <w:r>
        <w:t>.  N</w:t>
      </w:r>
      <w:r w:rsidRPr="00C5431F">
        <w:t xml:space="preserve">o more than two of the four public members </w:t>
      </w:r>
      <w:r>
        <w:t>could</w:t>
      </w:r>
      <w:r w:rsidRPr="00C5431F">
        <w:t xml:space="preserve"> be members of the same political party.  The Governor </w:t>
      </w:r>
      <w:r>
        <w:t>would be required to</w:t>
      </w:r>
      <w:r w:rsidRPr="00C5431F">
        <w:t xml:space="preserve"> name members to the commission within 60 days of the </w:t>
      </w:r>
      <w:r>
        <w:t xml:space="preserve">bill’s </w:t>
      </w:r>
      <w:r w:rsidRPr="00C5431F">
        <w:t>effective date</w:t>
      </w:r>
      <w:r>
        <w:t xml:space="preserve">.  </w:t>
      </w:r>
      <w:r w:rsidRPr="00C477D6">
        <w:t xml:space="preserve">The </w:t>
      </w:r>
      <w:r>
        <w:t xml:space="preserve">Governor would appoint a </w:t>
      </w:r>
      <w:r w:rsidRPr="00C477D6">
        <w:t>chair</w:t>
      </w:r>
      <w:r>
        <w:t>person</w:t>
      </w:r>
      <w:r w:rsidRPr="00C477D6">
        <w:t xml:space="preserve"> of the commission from among the public members.  The commission </w:t>
      </w:r>
      <w:r>
        <w:t>would be re</w:t>
      </w:r>
      <w:r w:rsidRPr="00C477D6">
        <w:t xml:space="preserve">quired to report its findings to the Governor and to the Legislature not later than </w:t>
      </w:r>
      <w:r>
        <w:t>12</w:t>
      </w:r>
      <w:r w:rsidRPr="00C477D6">
        <w:t xml:space="preserve"> months after the initial appointment </w:t>
      </w:r>
      <w:r>
        <w:t>of a majority</w:t>
      </w:r>
      <w:r w:rsidRPr="00C477D6">
        <w:t xml:space="preserve"> of its members.</w:t>
      </w:r>
    </w:p>
    <w:sectPr w:rsidR="005E2814" w:rsidSect="0050360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ACF" w:rsidRDefault="00216ACF">
      <w:r>
        <w:separator/>
      </w:r>
    </w:p>
  </w:endnote>
  <w:endnote w:type="continuationSeparator" w:id="0">
    <w:p w:rsidR="00216ACF" w:rsidRDefault="00216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ACF" w:rsidRDefault="00216ACF">
      <w:r>
        <w:separator/>
      </w:r>
    </w:p>
  </w:footnote>
  <w:footnote w:type="continuationSeparator" w:id="0">
    <w:p w:rsidR="00216ACF" w:rsidRDefault="00216A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28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3602" w:rsidRDefault="00503602" w:rsidP="00503602">
    <w:pPr>
      <w:pStyle w:val="bpuHeadSpon"/>
    </w:pPr>
    <w:r w:rsidRPr="00503602">
      <w:rPr>
        <w:rStyle w:val="bpuHeadSponChar"/>
      </w:rPr>
      <w:t>A2534</w:t>
    </w:r>
    <w:r>
      <w:t xml:space="preserve"> BRAMNICK</w:t>
    </w:r>
  </w:p>
  <w:p w:rsidR="00503602" w:rsidRDefault="00503602" w:rsidP="00503602">
    <w:pPr>
      <w:pStyle w:val="bpuHeadSpon"/>
    </w:pPr>
    <w:r>
      <w:fldChar w:fldCharType="begin"/>
    </w:r>
    <w:r>
      <w:instrText xml:space="preserve"> PAGE  \* MERGEFORMAT </w:instrText>
    </w:r>
    <w:r>
      <w:fldChar w:fldCharType="separate"/>
    </w:r>
    <w:r w:rsidR="005028F7">
      <w:rPr>
        <w:noProof/>
      </w:rPr>
      <w:t>4</w:t>
    </w:r>
    <w:r>
      <w:fldChar w:fldCharType="end"/>
    </w:r>
  </w:p>
  <w:p w:rsidR="00503602" w:rsidRDefault="00503602" w:rsidP="005036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3602" w:rsidRDefault="00503602" w:rsidP="00503602">
    <w:pPr>
      <w:pStyle w:val="bpuHeadSpon"/>
    </w:pPr>
    <w:r w:rsidRPr="00503602">
      <w:rPr>
        <w:rStyle w:val="bpuHeadSponChar"/>
      </w:rPr>
      <w:t>A2534</w:t>
    </w:r>
    <w:r>
      <w:t xml:space="preserve"> BRAMNICK</w:t>
    </w:r>
  </w:p>
  <w:p w:rsidR="00503602" w:rsidRDefault="00503602" w:rsidP="00503602">
    <w:pPr>
      <w:pStyle w:val="bpuHeadSpon"/>
    </w:pPr>
    <w:r>
      <w:fldChar w:fldCharType="begin"/>
    </w:r>
    <w:r>
      <w:instrText xml:space="preserve"> PAGE  \* MERGEFORMAT </w:instrText>
    </w:r>
    <w:r>
      <w:fldChar w:fldCharType="separate"/>
    </w:r>
    <w:r w:rsidR="005028F7">
      <w:rPr>
        <w:noProof/>
      </w:rPr>
      <w:t>2</w:t>
    </w:r>
    <w:r>
      <w:fldChar w:fldCharType="end"/>
    </w:r>
  </w:p>
  <w:p w:rsidR="00503602" w:rsidRDefault="00503602" w:rsidP="005036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AC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AC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B57"/>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955"/>
    <w:rsid w:val="004C742C"/>
    <w:rsid w:val="004E1F3E"/>
    <w:rsid w:val="004F21BD"/>
    <w:rsid w:val="004F4F1D"/>
    <w:rsid w:val="004F74DD"/>
    <w:rsid w:val="00501317"/>
    <w:rsid w:val="005028F7"/>
    <w:rsid w:val="00503602"/>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814"/>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66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CAF"/>
    <w:rsid w:val="008E454C"/>
    <w:rsid w:val="008F1E5A"/>
    <w:rsid w:val="00901BDA"/>
    <w:rsid w:val="009121D8"/>
    <w:rsid w:val="00916F7A"/>
    <w:rsid w:val="00917FE3"/>
    <w:rsid w:val="009318C7"/>
    <w:rsid w:val="00931C09"/>
    <w:rsid w:val="009348C2"/>
    <w:rsid w:val="009440D0"/>
    <w:rsid w:val="009523A3"/>
    <w:rsid w:val="00960958"/>
    <w:rsid w:val="0096382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C99"/>
    <w:rsid w:val="009D7934"/>
    <w:rsid w:val="009D7CCF"/>
    <w:rsid w:val="009E5961"/>
    <w:rsid w:val="009F4FAC"/>
    <w:rsid w:val="00A017C0"/>
    <w:rsid w:val="00A11228"/>
    <w:rsid w:val="00A222C2"/>
    <w:rsid w:val="00A305D6"/>
    <w:rsid w:val="00A342C4"/>
    <w:rsid w:val="00A50F6B"/>
    <w:rsid w:val="00A52237"/>
    <w:rsid w:val="00A551D6"/>
    <w:rsid w:val="00A56B1C"/>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C0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66C3515-4B9F-45AE-A1DD-328831BD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03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1259</Words>
  <Characters>6511</Characters>
  <Application>Microsoft Office Word</Application>
  <DocSecurity>0</DocSecurity>
  <Lines>158</Lines>
  <Paragraphs>30</Paragraphs>
  <ScaleCrop>false</ScaleCrop>
  <HeadingPairs>
    <vt:vector size="2" baseType="variant">
      <vt:variant>
        <vt:lpstr>Title</vt:lpstr>
      </vt:variant>
      <vt:variant>
        <vt:i4>1</vt:i4>
      </vt:variant>
    </vt:vector>
  </HeadingPairs>
  <TitlesOfParts>
    <vt:vector size="1" baseType="lpstr">
      <vt:lpstr>A2534</vt:lpstr>
    </vt:vector>
  </TitlesOfParts>
  <Manager>R230</Manager>
  <Company>NJ Office of Legislative Services</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A2534</dc:title>
  <dc:subject/>
  <dc:creator>Assemblyman  BRAMNICK</dc:creator>
  <cp:keywords>A2534|4|LG |129|0|129|N|33|</cp:keywords>
  <dc:description>INTRODUCED FEBRUARY 3, 2020</dc:description>
  <cp:lastModifiedBy>Bektas, Brenda</cp:lastModifiedBy>
  <cp:revision>2</cp:revision>
  <cp:lastPrinted>2005-10-12T19:02:00Z</cp:lastPrinted>
  <dcterms:created xsi:type="dcterms:W3CDTF">2020-02-04T14:06:00Z</dcterms:created>
  <dcterms:modified xsi:type="dcterms:W3CDTF">2020-02-04T14:06:00Z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