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787" w:rsidRDefault="009C1787" w:rsidP="009C1787">
      <w:pPr>
        <w:pStyle w:val="bpuBill"/>
      </w:pPr>
      <w:bookmarkStart w:id="0" w:name="bpuFrontPg"/>
      <w:bookmarkStart w:id="1" w:name="_GoBack"/>
      <w:bookmarkEnd w:id="0"/>
      <w:bookmarkEnd w:id="1"/>
      <w:r>
        <w:t xml:space="preserve">ASSEMBLY, No. 2535 </w:t>
      </w:r>
    </w:p>
    <w:p w:rsidR="009C1787" w:rsidRPr="009D38FF" w:rsidRDefault="009C1787" w:rsidP="009C1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420" r:id="rId7"/>
        </w:object>
      </w:r>
    </w:p>
    <w:p w:rsidR="009C1787" w:rsidRDefault="009C1787" w:rsidP="009C1787">
      <w:pPr>
        <w:pStyle w:val="bpuState"/>
      </w:pPr>
      <w:r>
        <w:t>STATE OF NEW JERSEY</w:t>
      </w:r>
    </w:p>
    <w:p w:rsidR="009C1787" w:rsidRDefault="009C1787" w:rsidP="009C1787">
      <w:pPr>
        <w:pStyle w:val="bpuLegislature"/>
      </w:pPr>
      <w:r>
        <w:t>219th LEGISLATURE</w:t>
      </w:r>
    </w:p>
    <w:p w:rsidR="009C1787" w:rsidRDefault="009C1787" w:rsidP="009C1787">
      <w:pPr>
        <w:pStyle w:val="bpuWpGraphic"/>
      </w:pPr>
      <w:r>
        <w:object w:dxaOrig="8985" w:dyaOrig="255">
          <v:shape id="_x0000_i1026" type="#_x0000_t75" style="width:6in;height:12pt" o:ole="">
            <v:imagedata r:id="rId6" o:title=""/>
          </v:shape>
          <o:OLEObject Type="Embed" ProgID="WPWin6.1" ShapeID="_x0000_i1026" DrawAspect="Content" ObjectID="_1642312421" r:id="rId8"/>
        </w:object>
      </w:r>
      <w:r>
        <w:t xml:space="preserve">  </w:t>
      </w:r>
    </w:p>
    <w:p w:rsidR="009C1787" w:rsidRDefault="009C1787" w:rsidP="009C1787">
      <w:pPr>
        <w:pStyle w:val="bpuIntro"/>
      </w:pPr>
      <w:r>
        <w:t>INTRODUCED FEBRUARY 3, 2020</w:t>
      </w:r>
    </w:p>
    <w:p w:rsidR="009C1787" w:rsidRDefault="009C1787" w:rsidP="009C1787">
      <w:pPr>
        <w:pStyle w:val="bpuIntro"/>
      </w:pPr>
    </w:p>
    <w:p w:rsidR="009C1787" w:rsidRDefault="009C1787" w:rsidP="009C1787">
      <w:pPr>
        <w:pStyle w:val="bpuIntro"/>
        <w:sectPr w:rsidR="009C1787" w:rsidSect="009C1787">
          <w:headerReference w:type="even" r:id="rId9"/>
          <w:headerReference w:type="default" r:id="rId10"/>
          <w:pgSz w:w="12240" w:h="20160" w:code="5"/>
          <w:pgMar w:top="2160" w:right="1440" w:bottom="1440" w:left="1440" w:header="72" w:footer="720" w:gutter="0"/>
          <w:pgNumType w:start="1"/>
          <w:cols w:space="720"/>
          <w:docGrid w:linePitch="360"/>
        </w:sectPr>
      </w:pPr>
    </w:p>
    <w:p w:rsidR="009C1787" w:rsidRDefault="009C1787" w:rsidP="009C1787">
      <w:pPr>
        <w:pStyle w:val="bpuIntro"/>
      </w:pPr>
    </w:p>
    <w:p w:rsidR="009C1787" w:rsidRDefault="009C1787" w:rsidP="009C1787">
      <w:pPr>
        <w:pStyle w:val="bpuSponsor"/>
      </w:pPr>
      <w:r>
        <w:t>Sponsored by:</w:t>
      </w:r>
    </w:p>
    <w:p w:rsidR="009C1787" w:rsidRDefault="009C1787" w:rsidP="009C1787">
      <w:pPr>
        <w:pStyle w:val="bpuSponsor"/>
      </w:pPr>
      <w:r>
        <w:t>Assemblyman  JON M. BRAMNICK</w:t>
      </w:r>
    </w:p>
    <w:p w:rsidR="009C1787" w:rsidRDefault="009C1787" w:rsidP="009C1787">
      <w:pPr>
        <w:pStyle w:val="bpuSponsor"/>
      </w:pPr>
      <w:r>
        <w:t>District 21 (Morris, Somerset and Union)</w:t>
      </w:r>
    </w:p>
    <w:p w:rsidR="009C1787" w:rsidRDefault="009C1787" w:rsidP="009C1787">
      <w:pPr>
        <w:pStyle w:val="bpuSponsor"/>
      </w:pPr>
    </w:p>
    <w:p w:rsidR="009C1787" w:rsidRDefault="009C1787" w:rsidP="009C1787">
      <w:pPr>
        <w:pStyle w:val="bpuSponsor"/>
      </w:pPr>
    </w:p>
    <w:p w:rsidR="009C1787" w:rsidRDefault="009C1787" w:rsidP="009C1787">
      <w:pPr>
        <w:pStyle w:val="bpuSponsor"/>
      </w:pPr>
    </w:p>
    <w:p w:rsidR="009C1787" w:rsidRDefault="009C1787" w:rsidP="009C1787">
      <w:pPr>
        <w:pStyle w:val="bpuSponsor"/>
      </w:pPr>
    </w:p>
    <w:p w:rsidR="009C1787" w:rsidRDefault="009C1787" w:rsidP="009C1787">
      <w:pPr>
        <w:pStyle w:val="bpuSponsor"/>
      </w:pPr>
      <w:r>
        <w:t>SYNOPSIS</w:t>
      </w:r>
    </w:p>
    <w:p w:rsidR="009C1787" w:rsidRDefault="00FF3DC4" w:rsidP="009C1787">
      <w:pPr>
        <w:pStyle w:val="bpuNormText"/>
      </w:pPr>
      <w:r>
        <w:tab/>
      </w:r>
      <w:r w:rsidR="009C1787">
        <w:t>Requires candidates for Governor, Lieutenant Governor, State Senate, and General Assembly to disclose federal income tax returns.</w:t>
      </w:r>
    </w:p>
    <w:p w:rsidR="009C1787" w:rsidRDefault="009C1787" w:rsidP="009C1787">
      <w:pPr>
        <w:pStyle w:val="bpuNormText"/>
      </w:pPr>
    </w:p>
    <w:p w:rsidR="009C1787" w:rsidRDefault="009C1787" w:rsidP="009C1787">
      <w:pPr>
        <w:pStyle w:val="bpuSponsor"/>
      </w:pPr>
      <w:r>
        <w:t xml:space="preserve">CURRENT VERSION OF TEXT </w:t>
      </w:r>
    </w:p>
    <w:p w:rsidR="009C1787" w:rsidRDefault="009C1787" w:rsidP="009C1787">
      <w:pPr>
        <w:pStyle w:val="bpuNormText"/>
      </w:pPr>
      <w:r>
        <w:tab/>
        <w:t>As introduced.</w:t>
      </w:r>
    </w:p>
    <w:p w:rsidR="009C1787" w:rsidRDefault="009C1787" w:rsidP="009C1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C1787" w:rsidRDefault="009C1787" w:rsidP="008916EC">
      <w:pPr>
        <w:pStyle w:val="FronterPage"/>
        <w:tabs>
          <w:tab w:val="clear" w:pos="720"/>
          <w:tab w:val="clear" w:pos="1440"/>
          <w:tab w:val="clear" w:pos="2160"/>
          <w:tab w:val="clear" w:pos="2880"/>
          <w:tab w:val="clear" w:pos="3600"/>
          <w:tab w:val="clear" w:pos="4320"/>
          <w:tab w:val="clear" w:pos="5040"/>
        </w:tabs>
        <w:sectPr w:rsidR="009C1787" w:rsidSect="009C1787">
          <w:type w:val="continuous"/>
          <w:pgSz w:w="12240" w:h="20160" w:code="5"/>
          <w:pgMar w:top="1440" w:right="2275" w:bottom="1440" w:left="2275" w:header="72" w:footer="720" w:gutter="0"/>
          <w:pgNumType w:start="1"/>
          <w:cols w:space="720"/>
          <w:docGrid w:linePitch="360"/>
        </w:sectPr>
      </w:pPr>
    </w:p>
    <w:p w:rsidR="004F3E25" w:rsidRPr="00677316" w:rsidRDefault="004F3E25" w:rsidP="004F3E25">
      <w:pPr>
        <w:pStyle w:val="HangingAnAct"/>
        <w:rPr>
          <w:rStyle w:val="HangingAnActChar"/>
        </w:rPr>
      </w:pPr>
      <w:r w:rsidRPr="004F3E25">
        <w:rPr>
          <w:rStyle w:val="BillHead"/>
        </w:rPr>
        <w:lastRenderedPageBreak/>
        <w:t>An Act</w:t>
      </w:r>
      <w:r w:rsidRPr="006B7FA7">
        <w:rPr>
          <w:rStyle w:val="HangingAnActChar"/>
        </w:rPr>
        <w:t xml:space="preserve"> </w:t>
      </w:r>
      <w:r w:rsidRPr="00B67AEE">
        <w:t xml:space="preserve">concerning the disclosure of federal income tax returns by candidates for </w:t>
      </w:r>
      <w:r>
        <w:t xml:space="preserve">Governor, </w:t>
      </w:r>
      <w:r w:rsidRPr="00B43058">
        <w:t>Lieutenant Governor</w:t>
      </w:r>
      <w:r>
        <w:t xml:space="preserve">, </w:t>
      </w:r>
      <w:r w:rsidRPr="00B67AEE">
        <w:t>State Senate</w:t>
      </w:r>
      <w:r>
        <w:t>,</w:t>
      </w:r>
      <w:r w:rsidRPr="00B67AEE">
        <w:t xml:space="preserve"> and General Assembly</w:t>
      </w:r>
      <w:r>
        <w:t>,</w:t>
      </w:r>
      <w:r w:rsidRPr="00B67AEE">
        <w:t xml:space="preserve"> and amending P.L.1981, c.129</w:t>
      </w:r>
      <w:r>
        <w:t>.</w:t>
      </w:r>
    </w:p>
    <w:p w:rsidR="004F3E25" w:rsidRPr="00D71D68" w:rsidRDefault="004F3E25" w:rsidP="004F3E25"/>
    <w:p w:rsidR="004F3E25" w:rsidRPr="00AA7880" w:rsidRDefault="004F3E25" w:rsidP="004F3E25">
      <w:r>
        <w:tab/>
      </w:r>
      <w:r>
        <w:rPr>
          <w:rStyle w:val="BillHeading2"/>
        </w:rPr>
        <w:t xml:space="preserve">Be It Enacted </w:t>
      </w:r>
      <w:r>
        <w:rPr>
          <w:rStyle w:val="BillLanguage"/>
        </w:rPr>
        <w:t>by the Senate and General Assembly of the State of New Jersey:</w:t>
      </w:r>
    </w:p>
    <w:p w:rsidR="004F3E25" w:rsidRPr="00D71D68" w:rsidRDefault="004F3E25" w:rsidP="004F3E25"/>
    <w:p w:rsidR="004F3E25" w:rsidRDefault="004F3E25" w:rsidP="004F3E25">
      <w:r>
        <w:tab/>
        <w:t>1.</w:t>
      </w:r>
      <w:r>
        <w:tab/>
        <w:t>Section 2 of P.L.</w:t>
      </w:r>
      <w:r w:rsidRPr="00BD21F9">
        <w:t>1981, c.129</w:t>
      </w:r>
      <w:r>
        <w:t xml:space="preserve"> (C.19:44B-2) is amended to read as follows:</w:t>
      </w:r>
    </w:p>
    <w:p w:rsidR="004F3E25" w:rsidRDefault="00FF3DC4" w:rsidP="00FF3DC4">
      <w:pPr>
        <w:tabs>
          <w:tab w:val="clear" w:pos="1440"/>
          <w:tab w:val="left" w:pos="1080"/>
        </w:tabs>
      </w:pPr>
      <w:r>
        <w:tab/>
        <w:t>2.</w:t>
      </w:r>
      <w:r>
        <w:tab/>
        <w:t>a.</w:t>
      </w:r>
      <w:r>
        <w:tab/>
      </w:r>
      <w:r w:rsidR="004F3E25">
        <w:t>Every candidate for the office of Governor and every candidate for the Senate or General Assembly shall file and certify the correctness of a financial disclosure statement on or before the tenth day following the last day for filing a petition to appear on the ballot, and the financial disclosure statement shall be filed with the Election Law Enforcement Commission in the Department of Law and Public Safety.</w:t>
      </w:r>
    </w:p>
    <w:p w:rsidR="004F3E25" w:rsidRDefault="004F3E25" w:rsidP="004F3E25">
      <w:r>
        <w:tab/>
        <w:t>b.</w:t>
      </w:r>
      <w:r>
        <w:tab/>
        <w:t>Every candidate for the office of Lieutenant Governor shall file and certify the correctness of a financial disclosure statement on or before the 30th day following the day such candidate is selected by the candidate for the office of Governor of the same political party, and the financial disclosure statement shall be filed with the commission.</w:t>
      </w:r>
    </w:p>
    <w:p w:rsidR="004F3E25" w:rsidRPr="00BD21F9" w:rsidRDefault="004F3E25" w:rsidP="00FF3DC4">
      <w:pPr>
        <w:tabs>
          <w:tab w:val="clear" w:pos="1440"/>
          <w:tab w:val="left" w:pos="1170"/>
        </w:tabs>
        <w:rPr>
          <w:u w:val="single"/>
        </w:rPr>
      </w:pPr>
      <w:r>
        <w:tab/>
      </w:r>
      <w:r>
        <w:rPr>
          <w:u w:val="single"/>
        </w:rPr>
        <w:t>c.</w:t>
      </w:r>
      <w:r>
        <w:rPr>
          <w:u w:val="single"/>
        </w:rPr>
        <w:tab/>
      </w:r>
      <w:r w:rsidR="00FF3DC4">
        <w:rPr>
          <w:u w:val="single"/>
        </w:rPr>
        <w:t>(1)</w:t>
      </w:r>
      <w:r w:rsidR="00FF3DC4">
        <w:rPr>
          <w:u w:val="single"/>
        </w:rPr>
        <w:tab/>
      </w:r>
      <w:r>
        <w:rPr>
          <w:u w:val="single"/>
        </w:rPr>
        <w:t>Every</w:t>
      </w:r>
      <w:r w:rsidRPr="00BD21F9">
        <w:rPr>
          <w:u w:val="single"/>
        </w:rPr>
        <w:t xml:space="preserve"> candidate for the office of Governor </w:t>
      </w:r>
      <w:r>
        <w:rPr>
          <w:u w:val="single"/>
        </w:rPr>
        <w:t xml:space="preserve">and </w:t>
      </w:r>
      <w:r w:rsidRPr="00B43058">
        <w:rPr>
          <w:u w:val="single"/>
        </w:rPr>
        <w:t>Lieutenant Governor</w:t>
      </w:r>
      <w:r>
        <w:rPr>
          <w:u w:val="single"/>
        </w:rPr>
        <w:t xml:space="preserve"> </w:t>
      </w:r>
      <w:r w:rsidRPr="00BD21F9">
        <w:rPr>
          <w:u w:val="single"/>
        </w:rPr>
        <w:t>and every candidate for the Senate or General Assembly shall</w:t>
      </w:r>
      <w:r>
        <w:rPr>
          <w:u w:val="single"/>
        </w:rPr>
        <w:t>, at the time the candidate files</w:t>
      </w:r>
      <w:r w:rsidRPr="00BD21F9">
        <w:rPr>
          <w:u w:val="single"/>
        </w:rPr>
        <w:t xml:space="preserve"> </w:t>
      </w:r>
      <w:r>
        <w:rPr>
          <w:u w:val="single"/>
        </w:rPr>
        <w:t>the financial disclosure statement required by subsections a. and b. of this section</w:t>
      </w:r>
      <w:r w:rsidRPr="00BD21F9">
        <w:rPr>
          <w:u w:val="single"/>
        </w:rPr>
        <w:t xml:space="preserve">, file with the </w:t>
      </w:r>
      <w:r w:rsidRPr="003D2DEB">
        <w:rPr>
          <w:u w:val="single"/>
        </w:rPr>
        <w:t>Election Law Enforcement Commission</w:t>
      </w:r>
      <w:r w:rsidRPr="00BD21F9">
        <w:rPr>
          <w:u w:val="single"/>
        </w:rPr>
        <w:t xml:space="preserve"> a copy of the candidate’s federal income tax returns, as that term is defined in section 6103(b)(1) of the Internal Revenue Code (26 U.S.C. s.6103), for at least the five most recent taxable years for which the candidate has filed such a return with the Internal Revenue Service. </w:t>
      </w:r>
    </w:p>
    <w:p w:rsidR="004F3E25" w:rsidRPr="003D2B06" w:rsidRDefault="004F3E25" w:rsidP="004F3E25">
      <w:pPr>
        <w:rPr>
          <w:u w:val="single"/>
        </w:rPr>
      </w:pPr>
      <w:r w:rsidRPr="003D2B06">
        <w:tab/>
      </w:r>
      <w:r w:rsidR="00FF3DC4">
        <w:rPr>
          <w:u w:val="single"/>
        </w:rPr>
        <w:t>(2)</w:t>
      </w:r>
      <w:r w:rsidR="00FF3DC4">
        <w:rPr>
          <w:u w:val="single"/>
        </w:rPr>
        <w:tab/>
      </w:r>
      <w:r>
        <w:rPr>
          <w:u w:val="single"/>
        </w:rPr>
        <w:t xml:space="preserve">Each candidate shall </w:t>
      </w:r>
      <w:r w:rsidRPr="003D2B06">
        <w:rPr>
          <w:u w:val="single"/>
        </w:rPr>
        <w:t xml:space="preserve">provide written consent to the </w:t>
      </w:r>
      <w:r>
        <w:rPr>
          <w:u w:val="single"/>
        </w:rPr>
        <w:t>commission</w:t>
      </w:r>
      <w:r w:rsidRPr="003D2B06">
        <w:rPr>
          <w:u w:val="single"/>
        </w:rPr>
        <w:t xml:space="preserve">, in such form as the </w:t>
      </w:r>
      <w:r>
        <w:rPr>
          <w:u w:val="single"/>
        </w:rPr>
        <w:t>commission shall prescribe</w:t>
      </w:r>
      <w:r w:rsidRPr="003D2B06">
        <w:rPr>
          <w:u w:val="single"/>
        </w:rPr>
        <w:t>, fo</w:t>
      </w:r>
      <w:r>
        <w:rPr>
          <w:u w:val="single"/>
        </w:rPr>
        <w:t>r the public disclosure of the income tax returns.  The commission shall post i</w:t>
      </w:r>
      <w:r w:rsidRPr="003D2B06">
        <w:rPr>
          <w:u w:val="single"/>
        </w:rPr>
        <w:t xml:space="preserve">ncome tax returns filed with the </w:t>
      </w:r>
      <w:r>
        <w:rPr>
          <w:u w:val="single"/>
        </w:rPr>
        <w:t>commission</w:t>
      </w:r>
      <w:r w:rsidRPr="003D2B06">
        <w:rPr>
          <w:u w:val="single"/>
        </w:rPr>
        <w:t xml:space="preserve"> pursuant to </w:t>
      </w:r>
      <w:r>
        <w:rPr>
          <w:u w:val="single"/>
        </w:rPr>
        <w:t>this subsection</w:t>
      </w:r>
      <w:r w:rsidRPr="003D2B06">
        <w:rPr>
          <w:u w:val="single"/>
        </w:rPr>
        <w:t xml:space="preserve"> on the </w:t>
      </w:r>
      <w:r>
        <w:rPr>
          <w:u w:val="single"/>
        </w:rPr>
        <w:t xml:space="preserve">Internet </w:t>
      </w:r>
      <w:r w:rsidRPr="003D2B06">
        <w:rPr>
          <w:u w:val="single"/>
        </w:rPr>
        <w:t xml:space="preserve">website of the </w:t>
      </w:r>
      <w:r>
        <w:rPr>
          <w:u w:val="single"/>
        </w:rPr>
        <w:t>commission</w:t>
      </w:r>
      <w:r w:rsidRPr="003D2B06">
        <w:rPr>
          <w:u w:val="single"/>
        </w:rPr>
        <w:t xml:space="preserve"> no later than seven days </w:t>
      </w:r>
      <w:r>
        <w:rPr>
          <w:u w:val="single"/>
        </w:rPr>
        <w:t>after the candidate has filed the</w:t>
      </w:r>
      <w:r w:rsidRPr="003D2B06">
        <w:rPr>
          <w:u w:val="single"/>
        </w:rPr>
        <w:t xml:space="preserve"> inc</w:t>
      </w:r>
      <w:r>
        <w:rPr>
          <w:u w:val="single"/>
        </w:rPr>
        <w:t>ome tax returns with the commission</w:t>
      </w:r>
      <w:r w:rsidRPr="003D2B06">
        <w:rPr>
          <w:u w:val="single"/>
        </w:rPr>
        <w:t xml:space="preserve">. </w:t>
      </w:r>
    </w:p>
    <w:p w:rsidR="004F3E25" w:rsidRPr="00233C2D" w:rsidRDefault="004F3E25" w:rsidP="004F3E25">
      <w:r w:rsidRPr="00F65D24">
        <w:tab/>
      </w:r>
      <w:r>
        <w:rPr>
          <w:u w:val="single"/>
        </w:rPr>
        <w:t>(</w:t>
      </w:r>
      <w:r w:rsidRPr="003D2B06">
        <w:rPr>
          <w:u w:val="single"/>
        </w:rPr>
        <w:t>3</w:t>
      </w:r>
      <w:r w:rsidR="00FF3DC4">
        <w:rPr>
          <w:u w:val="single"/>
        </w:rPr>
        <w:t>)</w:t>
      </w:r>
      <w:r w:rsidR="00FF3DC4">
        <w:rPr>
          <w:u w:val="single"/>
        </w:rPr>
        <w:tab/>
      </w:r>
      <w:r>
        <w:rPr>
          <w:u w:val="single"/>
        </w:rPr>
        <w:t>P</w:t>
      </w:r>
      <w:r w:rsidRPr="003D2B06">
        <w:rPr>
          <w:u w:val="single"/>
        </w:rPr>
        <w:t xml:space="preserve">rior to making </w:t>
      </w:r>
      <w:r>
        <w:rPr>
          <w:u w:val="single"/>
        </w:rPr>
        <w:t xml:space="preserve">public </w:t>
      </w:r>
      <w:r w:rsidRPr="003D2B06">
        <w:rPr>
          <w:u w:val="single"/>
        </w:rPr>
        <w:t xml:space="preserve">any income tax return filed pursuant to </w:t>
      </w:r>
      <w:r>
        <w:rPr>
          <w:u w:val="single"/>
        </w:rPr>
        <w:t>this subsection</w:t>
      </w:r>
      <w:r w:rsidRPr="003D2B06">
        <w:rPr>
          <w:u w:val="single"/>
        </w:rPr>
        <w:t xml:space="preserve">, the </w:t>
      </w:r>
      <w:r>
        <w:rPr>
          <w:u w:val="single"/>
        </w:rPr>
        <w:t>commission, in consultation with the Attorney General,</w:t>
      </w:r>
      <w:r w:rsidRPr="003D2B06">
        <w:rPr>
          <w:u w:val="single"/>
        </w:rPr>
        <w:t xml:space="preserve"> shall redact </w:t>
      </w:r>
      <w:r>
        <w:rPr>
          <w:u w:val="single"/>
        </w:rPr>
        <w:t>any</w:t>
      </w:r>
      <w:r w:rsidRPr="003D2B06">
        <w:rPr>
          <w:u w:val="single"/>
        </w:rPr>
        <w:t xml:space="preserve"> information </w:t>
      </w:r>
      <w:r>
        <w:rPr>
          <w:u w:val="single"/>
        </w:rPr>
        <w:t>that</w:t>
      </w:r>
      <w:r w:rsidRPr="003D2B06">
        <w:rPr>
          <w:u w:val="single"/>
        </w:rPr>
        <w:t xml:space="preserve"> the </w:t>
      </w:r>
      <w:r>
        <w:rPr>
          <w:u w:val="single"/>
        </w:rPr>
        <w:t>commission deems privileged or unlawful to disclose.</w:t>
      </w:r>
    </w:p>
    <w:p w:rsidR="004F3E25" w:rsidRDefault="004F3E25" w:rsidP="004F3E25">
      <w:r>
        <w:t>(</w:t>
      </w:r>
      <w:proofErr w:type="spellStart"/>
      <w:r>
        <w:t>cf</w:t>
      </w:r>
      <w:proofErr w:type="spellEnd"/>
      <w:r>
        <w:t>: P.L.</w:t>
      </w:r>
      <w:r w:rsidRPr="00BD21F9">
        <w:t>2009, c.66, s.29</w:t>
      </w:r>
      <w:r>
        <w:t>)</w:t>
      </w:r>
    </w:p>
    <w:p w:rsidR="004F3E25" w:rsidRDefault="004F3E25" w:rsidP="004F3E25"/>
    <w:p w:rsidR="004F3E25" w:rsidRDefault="00FF3DC4" w:rsidP="004F3E25">
      <w:r>
        <w:tab/>
      </w:r>
      <w:r w:rsidR="004F3E25">
        <w:t>2.</w:t>
      </w:r>
      <w:r w:rsidR="004F3E25">
        <w:tab/>
        <w:t>This act shall take effect immediately.</w:t>
      </w:r>
      <w:r w:rsidR="004F3E25">
        <w:br w:type="page"/>
      </w:r>
    </w:p>
    <w:p w:rsidR="004F3E25" w:rsidRDefault="004F3E25" w:rsidP="004F3E25">
      <w:pPr>
        <w:jc w:val="center"/>
      </w:pPr>
      <w:r w:rsidRPr="00D71D68">
        <w:t>STATEMENT</w:t>
      </w:r>
    </w:p>
    <w:p w:rsidR="004F3E25" w:rsidRDefault="004F3E25" w:rsidP="004F3E25">
      <w:pPr>
        <w:jc w:val="center"/>
      </w:pPr>
    </w:p>
    <w:p w:rsidR="004F3E25" w:rsidRDefault="004F3E25" w:rsidP="004F3E25">
      <w:r>
        <w:tab/>
      </w:r>
      <w:r w:rsidRPr="00863582">
        <w:t>This bill requires every candidate for the office of Governor and Lieutenant Governor and every candidate for the Senate or General Assembly to submit</w:t>
      </w:r>
      <w:r>
        <w:t xml:space="preserve"> their federal income tax returns to the Election Law Enforcement Commission f</w:t>
      </w:r>
      <w:r w:rsidRPr="008A0F8C">
        <w:t>or at least the five most recent taxable years for which the candidate has filed such a return with the Internal Revenue Service</w:t>
      </w:r>
      <w:r>
        <w:t xml:space="preserve">.  Under the bill, each candidate would also submit </w:t>
      </w:r>
      <w:r w:rsidRPr="008A0F8C">
        <w:t>writ</w:t>
      </w:r>
      <w:r>
        <w:t xml:space="preserve">ten consent to the commission </w:t>
      </w:r>
      <w:r w:rsidRPr="008A0F8C">
        <w:t xml:space="preserve">for the public disclosure of the income tax returns.  </w:t>
      </w:r>
      <w:r>
        <w:t xml:space="preserve">The bill requires a candidate for Governor, </w:t>
      </w:r>
      <w:r w:rsidRPr="00B43058">
        <w:t>Lieutenant Governor</w:t>
      </w:r>
      <w:r>
        <w:t xml:space="preserve">, State Senate, or General Assembly to file the income tax returns and written consent for disclosure with the commission </w:t>
      </w:r>
      <w:r w:rsidRPr="00B67AEE">
        <w:t>at the time the candidate files the financial disclosure statement required</w:t>
      </w:r>
      <w:r>
        <w:t xml:space="preserve"> </w:t>
      </w:r>
      <w:r w:rsidRPr="00B67AEE">
        <w:t>by</w:t>
      </w:r>
      <w:r>
        <w:t xml:space="preserve"> N.J.S.A.19:44B-2.  </w:t>
      </w:r>
    </w:p>
    <w:p w:rsidR="004F3E25" w:rsidRDefault="004F3E25">
      <w:r>
        <w:tab/>
      </w:r>
      <w:r w:rsidRPr="008A0F8C">
        <w:t xml:space="preserve">The </w:t>
      </w:r>
      <w:r>
        <w:t>bill requires the commission to</w:t>
      </w:r>
      <w:r w:rsidRPr="008A0F8C">
        <w:t xml:space="preserve"> post</w:t>
      </w:r>
      <w:r>
        <w:t xml:space="preserve"> the</w:t>
      </w:r>
      <w:r w:rsidRPr="008A0F8C">
        <w:t xml:space="preserve"> income tax returns on </w:t>
      </w:r>
      <w:r>
        <w:t>its</w:t>
      </w:r>
      <w:r w:rsidRPr="008A0F8C">
        <w:t xml:space="preserve"> Internet website no later than seven days after </w:t>
      </w:r>
      <w:r>
        <w:t>a</w:t>
      </w:r>
      <w:r w:rsidRPr="008A0F8C">
        <w:t xml:space="preserve"> candidate has filed the income tax returns with the </w:t>
      </w:r>
      <w:r>
        <w:t>commission</w:t>
      </w:r>
      <w:r w:rsidRPr="008A0F8C">
        <w:t>.</w:t>
      </w:r>
      <w:r>
        <w:t xml:space="preserve">  The bill requires the commission, in consultation with the Attorney General, to </w:t>
      </w:r>
      <w:r w:rsidRPr="008A0F8C">
        <w:t xml:space="preserve">redact any information </w:t>
      </w:r>
      <w:r>
        <w:t xml:space="preserve">contained in the income tax returns </w:t>
      </w:r>
      <w:r w:rsidRPr="008F5A45">
        <w:t>that the commission deems privileged or unlawful to disclose</w:t>
      </w:r>
      <w:r>
        <w:t xml:space="preserve">.  </w:t>
      </w:r>
    </w:p>
    <w:sectPr w:rsidR="004F3E25" w:rsidSect="00FF3DC4">
      <w:headerReference w:type="default" r:id="rId12"/>
      <w:footerReference w:type="default" r:id="rId13"/>
      <w:headerReference w:type="first" r:id="rId14"/>
      <w:footerReference w:type="first" r:id="rId15"/>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7AE" w:rsidRDefault="008117AE">
      <w:r>
        <w:separator/>
      </w:r>
    </w:p>
  </w:endnote>
  <w:endnote w:type="continuationSeparator" w:id="0">
    <w:p w:rsidR="008117AE" w:rsidRDefault="00811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EA2" w:rsidRPr="00921C91" w:rsidRDefault="00516E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6EA2" w:rsidRPr="00921C91" w:rsidRDefault="00516EA2">
    <w:pPr>
      <w:pStyle w:val="Footer"/>
      <w:rPr>
        <w:szCs w:val="18"/>
      </w:rPr>
    </w:pPr>
  </w:p>
  <w:p w:rsidR="00516EA2" w:rsidRPr="00921C91" w:rsidRDefault="00516E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6EA2" w:rsidRDefault="00516E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7AE" w:rsidRDefault="008117AE">
      <w:r>
        <w:separator/>
      </w:r>
    </w:p>
  </w:footnote>
  <w:footnote w:type="continuationSeparator" w:id="0">
    <w:p w:rsidR="008117AE" w:rsidRDefault="00811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F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787" w:rsidRDefault="009C1787" w:rsidP="009C1787">
    <w:pPr>
      <w:pStyle w:val="bpuHeadSpon"/>
    </w:pPr>
    <w:r w:rsidRPr="009C1787">
      <w:rPr>
        <w:rStyle w:val="bpuHeadSponChar"/>
      </w:rPr>
      <w:t>A2535</w:t>
    </w:r>
    <w:r>
      <w:t xml:space="preserve"> BRAMNICK</w:t>
    </w:r>
  </w:p>
  <w:p w:rsidR="009C1787" w:rsidRDefault="009C1787" w:rsidP="009C1787">
    <w:pPr>
      <w:pStyle w:val="bpuHeadSpon"/>
    </w:pPr>
    <w:r>
      <w:fldChar w:fldCharType="begin"/>
    </w:r>
    <w:r>
      <w:instrText xml:space="preserve"> PAGE  \* MERGEFORMAT </w:instrText>
    </w:r>
    <w:r>
      <w:fldChar w:fldCharType="separate"/>
    </w:r>
    <w:r w:rsidR="00D22FF7">
      <w:rPr>
        <w:noProof/>
      </w:rPr>
      <w:t>3</w:t>
    </w:r>
    <w:r>
      <w:fldChar w:fldCharType="end"/>
    </w:r>
  </w:p>
  <w:p w:rsidR="009C1787" w:rsidRDefault="009C1787" w:rsidP="009C1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787" w:rsidRDefault="009C1787" w:rsidP="009C1787">
    <w:pPr>
      <w:pStyle w:val="bpuHeadSpon"/>
    </w:pPr>
    <w:r w:rsidRPr="009C1787">
      <w:rPr>
        <w:rStyle w:val="bpuHeadSponChar"/>
      </w:rPr>
      <w:t>A2535</w:t>
    </w:r>
    <w:r>
      <w:t xml:space="preserve"> BRAMNICK</w:t>
    </w:r>
  </w:p>
  <w:p w:rsidR="009C1787" w:rsidRDefault="009C1787" w:rsidP="009C1787">
    <w:pPr>
      <w:pStyle w:val="bpuHeadSpon"/>
    </w:pPr>
    <w:r>
      <w:fldChar w:fldCharType="begin"/>
    </w:r>
    <w:r>
      <w:instrText xml:space="preserve"> PAGE  \* MERGEFORMAT </w:instrText>
    </w:r>
    <w:r>
      <w:fldChar w:fldCharType="separate"/>
    </w:r>
    <w:r w:rsidR="00D22FF7">
      <w:rPr>
        <w:noProof/>
      </w:rPr>
      <w:t>2</w:t>
    </w:r>
    <w:r>
      <w:fldChar w:fldCharType="end"/>
    </w:r>
  </w:p>
  <w:p w:rsidR="009C1787" w:rsidRDefault="009C1787" w:rsidP="009C1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7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E80"/>
    <w:rsid w:val="0013000E"/>
    <w:rsid w:val="00133F81"/>
    <w:rsid w:val="00135943"/>
    <w:rsid w:val="001645FB"/>
    <w:rsid w:val="00173D2B"/>
    <w:rsid w:val="0018021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7D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ED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E25"/>
    <w:rsid w:val="004F4F1D"/>
    <w:rsid w:val="004F74DD"/>
    <w:rsid w:val="00501317"/>
    <w:rsid w:val="0050495C"/>
    <w:rsid w:val="00505DC9"/>
    <w:rsid w:val="00506E1E"/>
    <w:rsid w:val="00513C81"/>
    <w:rsid w:val="00516EA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7A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787"/>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FF7"/>
    <w:rsid w:val="00D268AC"/>
    <w:rsid w:val="00D27FF3"/>
    <w:rsid w:val="00D343D0"/>
    <w:rsid w:val="00D3664D"/>
    <w:rsid w:val="00D500E9"/>
    <w:rsid w:val="00D507BC"/>
    <w:rsid w:val="00D50DA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DC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D632B6-0225-46DB-9E4B-D42BD2AD1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1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621</Words>
  <Characters>3295</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A2535</vt:lpstr>
    </vt:vector>
  </TitlesOfParts>
  <Manager>R230</Manager>
  <Company>NJ Office of Legislative Services</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A2535</dc:title>
  <dc:subject/>
  <dc:creator>Assemblyman  BRAMNICK</dc:creator>
  <cp:keywords>A2535|3|SG |305|0|305|N|33|</cp:keywords>
  <dc:description>INTRODUCED FEBRUARY 3, 2020</dc:description>
  <cp:lastModifiedBy>Bektas, Brenda</cp:lastModifiedBy>
  <cp:revision>2</cp:revision>
  <cp:lastPrinted>2005-10-12T19:02:00Z</cp:lastPrinted>
  <dcterms:created xsi:type="dcterms:W3CDTF">2020-02-04T14:07:00Z</dcterms:created>
  <dcterms:modified xsi:type="dcterms:W3CDTF">2020-02-04T14:07:00Z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