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7CD" w:rsidRDefault="006617CD" w:rsidP="006617CD">
      <w:pPr>
        <w:pStyle w:val="bpuBill"/>
      </w:pPr>
      <w:bookmarkStart w:id="0" w:name="bpuFrontPg"/>
      <w:bookmarkEnd w:id="0"/>
      <w:r>
        <w:t xml:space="preserve">ASSEMBLY, No. 2541 </w:t>
      </w:r>
    </w:p>
    <w:p w:rsidR="006617CD" w:rsidRPr="009D38FF" w:rsidRDefault="006617CD" w:rsidP="006617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10808" r:id="rId7"/>
        </w:object>
      </w:r>
    </w:p>
    <w:p w:rsidR="006617CD" w:rsidRDefault="006617CD" w:rsidP="006617CD">
      <w:pPr>
        <w:pStyle w:val="bpuState"/>
      </w:pPr>
      <w:r>
        <w:t>STATE OF NEW JERSEY</w:t>
      </w:r>
    </w:p>
    <w:p w:rsidR="006617CD" w:rsidRDefault="006617CD" w:rsidP="006617CD">
      <w:pPr>
        <w:pStyle w:val="bpuLegislature"/>
      </w:pPr>
      <w:r>
        <w:t>219th LEGISLATURE</w:t>
      </w:r>
    </w:p>
    <w:p w:rsidR="006617CD" w:rsidRDefault="006617CD" w:rsidP="006617CD">
      <w:pPr>
        <w:pStyle w:val="bpuWpGraphic"/>
      </w:pPr>
      <w:r>
        <w:object w:dxaOrig="8985" w:dyaOrig="255">
          <v:shape id="_x0000_i1026" type="#_x0000_t75" style="width:6in;height:12pt" o:ole="">
            <v:imagedata r:id="rId6" o:title=""/>
          </v:shape>
          <o:OLEObject Type="Embed" ProgID="WPWin6.1" ShapeID="_x0000_i1026" DrawAspect="Content" ObjectID="_1642510809" r:id="rId8"/>
        </w:object>
      </w:r>
      <w:r>
        <w:t xml:space="preserve">  </w:t>
      </w:r>
    </w:p>
    <w:p w:rsidR="006617CD" w:rsidRDefault="006617CD" w:rsidP="006617CD">
      <w:pPr>
        <w:pStyle w:val="bpuIntro"/>
      </w:pPr>
      <w:r>
        <w:t>INTRODUCED FEBRUARY 3, 2020</w:t>
      </w:r>
    </w:p>
    <w:p w:rsidR="006617CD" w:rsidRDefault="006617CD" w:rsidP="006617CD">
      <w:pPr>
        <w:pStyle w:val="bpuIntro"/>
      </w:pPr>
    </w:p>
    <w:p w:rsidR="006617CD" w:rsidRDefault="006617CD" w:rsidP="006617CD">
      <w:pPr>
        <w:pStyle w:val="bpuIntro"/>
        <w:sectPr w:rsidR="006617CD" w:rsidSect="000852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7CD" w:rsidRDefault="006617CD" w:rsidP="006617CD">
      <w:pPr>
        <w:pStyle w:val="bpuIntro"/>
      </w:pPr>
    </w:p>
    <w:p w:rsidR="006617CD" w:rsidRDefault="006617CD" w:rsidP="006617CD">
      <w:pPr>
        <w:pStyle w:val="bpuSponsor"/>
      </w:pPr>
      <w:r>
        <w:t>Sponsored by:</w:t>
      </w:r>
    </w:p>
    <w:p w:rsidR="006617CD" w:rsidRDefault="006617CD" w:rsidP="006617CD">
      <w:pPr>
        <w:pStyle w:val="bpuSponsor"/>
      </w:pPr>
      <w:r>
        <w:t>Assemblyman  JON M. BRAMNICK</w:t>
      </w:r>
    </w:p>
    <w:p w:rsidR="006617CD" w:rsidRDefault="006617CD" w:rsidP="006617CD">
      <w:pPr>
        <w:pStyle w:val="bpuSponsor"/>
      </w:pPr>
      <w:r>
        <w:t>District 21 (Morris, Somerset and Union)</w:t>
      </w:r>
    </w:p>
    <w:p w:rsidR="006617CD" w:rsidRDefault="000852AF" w:rsidP="000852AF">
      <w:pPr>
        <w:pStyle w:val="bpuSponsor"/>
      </w:pPr>
      <w:r>
        <w:t>Assemblyman  EDWARD H. THOMSON</w:t>
      </w:r>
    </w:p>
    <w:p w:rsidR="000852AF" w:rsidRDefault="000852AF" w:rsidP="000852AF">
      <w:pPr>
        <w:pStyle w:val="bpuSponsor"/>
      </w:pPr>
      <w:r>
        <w:t>District 30 (Monmouth and Ocean)</w:t>
      </w:r>
    </w:p>
    <w:p w:rsidR="000852AF" w:rsidRPr="000852AF" w:rsidRDefault="000852AF" w:rsidP="000852AF">
      <w:pPr>
        <w:pStyle w:val="bpuSponsor"/>
      </w:pPr>
    </w:p>
    <w:p w:rsidR="006617CD" w:rsidRDefault="006617CD" w:rsidP="006617CD">
      <w:pPr>
        <w:pStyle w:val="bpuSponsor"/>
      </w:pPr>
    </w:p>
    <w:p w:rsidR="006617CD" w:rsidRDefault="006617CD" w:rsidP="006617CD">
      <w:pPr>
        <w:pStyle w:val="bpuSponsor"/>
      </w:pPr>
    </w:p>
    <w:p w:rsidR="006617CD" w:rsidRDefault="006617CD" w:rsidP="006617CD">
      <w:pPr>
        <w:pStyle w:val="bpuSponsor"/>
      </w:pPr>
    </w:p>
    <w:p w:rsidR="006617CD" w:rsidRDefault="006617CD" w:rsidP="006617CD">
      <w:pPr>
        <w:pStyle w:val="bpuSponsor"/>
      </w:pPr>
      <w:r>
        <w:t>SYNOPSIS</w:t>
      </w:r>
    </w:p>
    <w:p w:rsidR="006617CD" w:rsidRDefault="0068002A" w:rsidP="006617CD">
      <w:pPr>
        <w:pStyle w:val="bpuNormText"/>
      </w:pPr>
      <w:r>
        <w:tab/>
      </w:r>
      <w:r w:rsidR="006617CD">
        <w:t xml:space="preserve">Clarifies law on ethical conduct of board of education members and school administrators and provides specific requirements for boards invoking doctrine of necessity. </w:t>
      </w:r>
    </w:p>
    <w:p w:rsidR="006617CD" w:rsidRDefault="006617CD" w:rsidP="006617CD">
      <w:pPr>
        <w:pStyle w:val="bpuNormText"/>
      </w:pPr>
    </w:p>
    <w:p w:rsidR="006617CD" w:rsidRDefault="006617CD" w:rsidP="006617CD">
      <w:pPr>
        <w:pStyle w:val="bpuSponsor"/>
      </w:pPr>
      <w:r>
        <w:t xml:space="preserve">CURRENT VERSION OF TEXT </w:t>
      </w:r>
    </w:p>
    <w:p w:rsidR="006617CD" w:rsidRDefault="006617CD" w:rsidP="006617CD">
      <w:pPr>
        <w:pStyle w:val="bpuNormText"/>
      </w:pPr>
      <w:r>
        <w:tab/>
        <w:t>As introduced.</w:t>
      </w:r>
    </w:p>
    <w:p w:rsidR="006617CD" w:rsidRDefault="006617CD" w:rsidP="006617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617CD" w:rsidRDefault="006617CD" w:rsidP="008916EC">
      <w:pPr>
        <w:pStyle w:val="FronterPage"/>
        <w:tabs>
          <w:tab w:val="clear" w:pos="720"/>
          <w:tab w:val="clear" w:pos="1440"/>
          <w:tab w:val="clear" w:pos="2160"/>
          <w:tab w:val="clear" w:pos="2880"/>
          <w:tab w:val="clear" w:pos="3600"/>
          <w:tab w:val="clear" w:pos="4320"/>
          <w:tab w:val="clear" w:pos="5040"/>
        </w:tabs>
        <w:sectPr w:rsidR="006617CD" w:rsidSect="006617CD">
          <w:type w:val="continuous"/>
          <w:pgSz w:w="12240" w:h="20160" w:code="5"/>
          <w:pgMar w:top="1440" w:right="2275" w:bottom="1440" w:left="2275" w:header="72" w:footer="720" w:gutter="0"/>
          <w:pgNumType w:start="1"/>
          <w:cols w:space="720"/>
          <w:docGrid w:linePitch="360"/>
        </w:sectPr>
      </w:pPr>
    </w:p>
    <w:p w:rsidR="00A057A4" w:rsidRPr="00677316" w:rsidRDefault="00A057A4" w:rsidP="00A057A4">
      <w:pPr>
        <w:pStyle w:val="HangingAnAct"/>
        <w:rPr>
          <w:rStyle w:val="HangingAnActChar"/>
        </w:rPr>
      </w:pPr>
      <w:r w:rsidRPr="00A057A4">
        <w:rPr>
          <w:rStyle w:val="BillHead"/>
        </w:rPr>
        <w:lastRenderedPageBreak/>
        <w:t>An Act</w:t>
      </w:r>
      <w:r w:rsidRPr="006B7FA7">
        <w:rPr>
          <w:rStyle w:val="HangingAnActChar"/>
        </w:rPr>
        <w:t xml:space="preserve"> </w:t>
      </w:r>
      <w:r>
        <w:rPr>
          <w:rStyle w:val="HangingAnActChar"/>
        </w:rPr>
        <w:t>concerning school ethics and amen</w:t>
      </w:r>
      <w:bookmarkStart w:id="1" w:name="_GoBack"/>
      <w:bookmarkEnd w:id="1"/>
      <w:r>
        <w:rPr>
          <w:rStyle w:val="HangingAnActChar"/>
        </w:rPr>
        <w:t>ding and supplementing P.L.1991, c.393.</w:t>
      </w:r>
    </w:p>
    <w:p w:rsidR="00A057A4" w:rsidRPr="00D71D68" w:rsidRDefault="00A057A4" w:rsidP="00A057A4"/>
    <w:p w:rsidR="00A057A4" w:rsidRPr="00AA7880" w:rsidRDefault="00A057A4" w:rsidP="00A057A4">
      <w:r>
        <w:tab/>
      </w:r>
      <w:r>
        <w:rPr>
          <w:rStyle w:val="BillHeading2"/>
        </w:rPr>
        <w:t xml:space="preserve">Be It Enacted </w:t>
      </w:r>
      <w:r>
        <w:rPr>
          <w:rStyle w:val="BillLanguage"/>
        </w:rPr>
        <w:t>by the Senate and General Assembly of the State of New Jersey:</w:t>
      </w:r>
    </w:p>
    <w:p w:rsidR="00A057A4" w:rsidRDefault="00A057A4" w:rsidP="00A057A4"/>
    <w:p w:rsidR="00A057A4" w:rsidRDefault="00A057A4" w:rsidP="00A057A4">
      <w:r>
        <w:tab/>
        <w:t>1.</w:t>
      </w:r>
      <w:r>
        <w:tab/>
        <w:t>Section 4 of P.L.1991, c.393 (C.18A:12-24) is amended to read as follows:</w:t>
      </w:r>
    </w:p>
    <w:p w:rsidR="00A057A4" w:rsidRDefault="0068002A" w:rsidP="0068002A">
      <w:pPr>
        <w:tabs>
          <w:tab w:val="clear" w:pos="1440"/>
          <w:tab w:val="left" w:pos="1080"/>
        </w:tabs>
      </w:pPr>
      <w:r>
        <w:tab/>
        <w:t>4.</w:t>
      </w:r>
      <w:r>
        <w:tab/>
        <w:t>a.</w:t>
      </w:r>
      <w:r>
        <w:tab/>
      </w:r>
      <w:r w:rsidR="00A057A4">
        <w:t>No school official or member of his immediate family shall have an interest in a business organization or engage in any business, transaction, or professional activity, which is in substantial conflict with the proper discharge of his duties in the public interest;</w:t>
      </w:r>
    </w:p>
    <w:p w:rsidR="00A057A4" w:rsidRDefault="00A057A4" w:rsidP="00A057A4">
      <w:r>
        <w:tab/>
        <w:t>b.</w:t>
      </w:r>
      <w:r>
        <w:tab/>
        <w:t xml:space="preserve">No school official shall use or attempt to use his official position to secure unwarranted privileges, advantages or employment for himself </w:t>
      </w:r>
      <w:r w:rsidRPr="001362F0">
        <w:rPr>
          <w:rFonts w:ascii="Albertus Extra Bold" w:hAnsi="Albertus Extra Bold"/>
          <w:b/>
        </w:rPr>
        <w:t>[</w:t>
      </w:r>
      <w:r>
        <w:t>,</w:t>
      </w:r>
      <w:r w:rsidRPr="001362F0">
        <w:rPr>
          <w:rFonts w:ascii="Albertus Extra Bold" w:hAnsi="Albertus Extra Bold"/>
          <w:b/>
        </w:rPr>
        <w:t>]</w:t>
      </w:r>
      <w:r>
        <w:t xml:space="preserve"> </w:t>
      </w:r>
      <w:r>
        <w:rPr>
          <w:u w:val="single"/>
        </w:rPr>
        <w:t>or</w:t>
      </w:r>
      <w:r>
        <w:t xml:space="preserve"> members of his immediate family </w:t>
      </w:r>
      <w:r w:rsidRPr="00724535">
        <w:rPr>
          <w:rFonts w:ascii="Albertus Extra Bold" w:hAnsi="Albertus Extra Bold"/>
          <w:b/>
        </w:rPr>
        <w:t>[</w:t>
      </w:r>
      <w:r>
        <w:t>or others</w:t>
      </w:r>
      <w:r w:rsidRPr="00724535">
        <w:rPr>
          <w:rFonts w:ascii="Albertus Extra Bold" w:hAnsi="Albertus Extra Bold"/>
          <w:b/>
        </w:rPr>
        <w:t>]</w:t>
      </w:r>
      <w:r>
        <w:t>;</w:t>
      </w:r>
    </w:p>
    <w:p w:rsidR="00A057A4" w:rsidRDefault="00A057A4" w:rsidP="00A057A4">
      <w:r>
        <w:tab/>
        <w:t>c.</w:t>
      </w:r>
      <w:r>
        <w:tab/>
        <w:t>No school official shall act in his official capacity in any matter where he, a member of his immediate family, or a business organization in which he has an interest, has a direct or indirect financial involvement that might reasonably be expected to impair his objectivity or independence of judgment. No school official shall act in his official capacity in any matter where he or a member of his immediate family has a personal involvement that is or creates some benefit to the school official or member of his immediate family;</w:t>
      </w:r>
    </w:p>
    <w:p w:rsidR="00A057A4" w:rsidRDefault="00A057A4" w:rsidP="00A057A4">
      <w:r>
        <w:tab/>
        <w:t>d.</w:t>
      </w:r>
      <w:r>
        <w:tab/>
        <w:t>No school official shall undertake any employment or service, whether compensated or not, which might reasonably be expected to prejudice his independence of judgment in the exercise of his official duties;</w:t>
      </w:r>
    </w:p>
    <w:p w:rsidR="00A057A4" w:rsidRDefault="00A057A4" w:rsidP="00A057A4">
      <w:r>
        <w:tab/>
        <w:t>e.</w:t>
      </w:r>
      <w:r>
        <w:tab/>
        <w:t>No school official, or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school official has no knowledge or reason to believe that the campaign contribution, if accepted, was given with the intent to influence the school official in the discharge of his official duties;</w:t>
      </w:r>
    </w:p>
    <w:p w:rsidR="00A057A4" w:rsidRDefault="00A057A4" w:rsidP="00A057A4">
      <w:r>
        <w:tab/>
        <w:t>f.</w:t>
      </w:r>
      <w:r>
        <w:tab/>
        <w:t xml:space="preserve">No school official shall use, or allow to be used, his public office or employment, or any information, not generally available to </w:t>
      </w:r>
      <w:r>
        <w:lastRenderedPageBreak/>
        <w:t>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A057A4" w:rsidRDefault="00A057A4" w:rsidP="00A057A4">
      <w:r>
        <w:tab/>
        <w:t>g.</w:t>
      </w:r>
      <w:r>
        <w:tab/>
        <w:t>No school official or business organization in which he has an interest shall represent any person or party other than the school board or school district in connection with any cause, proceeding, application or other matter pending before the school district in which he serves or in any proceeding involving the school district in which he serves  or, for officers or employees of the New Jersey School Boards Association, any school district. This provision shall not be deemed to prohibit representation within the context of official labor union or similar representational responsibilities;</w:t>
      </w:r>
    </w:p>
    <w:p w:rsidR="00A057A4" w:rsidRDefault="00A057A4" w:rsidP="00A057A4">
      <w:r>
        <w:tab/>
        <w:t>h.</w:t>
      </w:r>
      <w:r>
        <w:tab/>
        <w:t>No school official shall be deemed in conflict with these provisions if, by reason of his participation in any matter required to be voted upon, no material or monetary gain accrues to him as a member of any business, profession, occupation or group, to any greater extent than any gain could reasonably be expected to accrue to any other member of that business, profession, occupation or group;</w:t>
      </w:r>
    </w:p>
    <w:p w:rsidR="00A057A4" w:rsidRDefault="00A057A4" w:rsidP="00A057A4">
      <w:r>
        <w:tab/>
      </w:r>
      <w:proofErr w:type="spellStart"/>
      <w:r>
        <w:t>i</w:t>
      </w:r>
      <w:proofErr w:type="spellEnd"/>
      <w:r>
        <w:t>.</w:t>
      </w:r>
      <w:r>
        <w:tab/>
        <w:t>No elected member shall be prohibited from making an inquiry for information on behalf of a constituent, if no fee, reward or other thing of value is promised to, given to or accepted by the member or a member of his immediate family, whether directly or indirectly, in return therefor;</w:t>
      </w:r>
    </w:p>
    <w:p w:rsidR="00A057A4" w:rsidRDefault="00A057A4" w:rsidP="00A057A4">
      <w:r>
        <w:tab/>
        <w:t>j.</w:t>
      </w:r>
      <w:r>
        <w:tab/>
        <w:t>Nothing shall prohibit any school official, or members of his immediate family, from representing himself, or themselves, in negotiations or proceedings concerning his, or their, own interests; and</w:t>
      </w:r>
    </w:p>
    <w:p w:rsidR="00A057A4" w:rsidRDefault="00A057A4" w:rsidP="00A057A4">
      <w:pPr>
        <w:rPr>
          <w:u w:val="single"/>
        </w:rPr>
      </w:pPr>
      <w:r>
        <w:tab/>
        <w:t>k.</w:t>
      </w:r>
      <w:r>
        <w:tab/>
        <w:t>Employees of the New Jersey School Boards Association shall not be precluded from providing assistance, in the normal course of their duties, to boards of education in the negotiation of a collective bargaining agreement regardless of whether a member of their immediate family is a member of, or covered by, a collective bargaining agreement negotiated by a Statewide union with which a board of education is negotiating.</w:t>
      </w:r>
    </w:p>
    <w:p w:rsidR="00A057A4" w:rsidRPr="00DA10E5" w:rsidRDefault="00A057A4" w:rsidP="00A057A4">
      <w:r>
        <w:t>(</w:t>
      </w:r>
      <w:proofErr w:type="spellStart"/>
      <w:r>
        <w:t>cf</w:t>
      </w:r>
      <w:proofErr w:type="spellEnd"/>
      <w:r>
        <w:t>: P.L.1999, c.256, s.1)</w:t>
      </w:r>
    </w:p>
    <w:p w:rsidR="00A057A4" w:rsidRDefault="00A057A4" w:rsidP="00A057A4">
      <w:pPr>
        <w:rPr>
          <w:u w:val="single"/>
        </w:rPr>
      </w:pPr>
    </w:p>
    <w:p w:rsidR="00A057A4" w:rsidRDefault="00AD0911" w:rsidP="00AD0911">
      <w:pPr>
        <w:tabs>
          <w:tab w:val="clear" w:pos="2160"/>
          <w:tab w:val="left" w:pos="2340"/>
        </w:tabs>
      </w:pPr>
      <w:r>
        <w:tab/>
        <w:t>2.</w:t>
      </w:r>
      <w:r>
        <w:tab/>
        <w:t>(New section)</w:t>
      </w:r>
      <w:r>
        <w:tab/>
      </w:r>
      <w:r w:rsidR="00A057A4" w:rsidRPr="00724535">
        <w:t xml:space="preserve">Notwithstanding the provisions </w:t>
      </w:r>
      <w:r w:rsidR="00A057A4">
        <w:t>of section 4 of P.L.1991,</w:t>
      </w:r>
      <w:r w:rsidR="00A057A4" w:rsidRPr="00724535">
        <w:t xml:space="preserve"> c.393 (C.18A:12-24) or any other law or regulation to the contrary, a board member or administrator</w:t>
      </w:r>
      <w:r w:rsidR="00A057A4">
        <w:t xml:space="preserve"> shall not be precluded from fully participating in any matter touching upon the collective negotiations process due to a conflict of interest based solely on an out-of-district similar Statewide union affiliation. </w:t>
      </w:r>
    </w:p>
    <w:p w:rsidR="00A057A4" w:rsidRDefault="00A057A4" w:rsidP="00A057A4"/>
    <w:p w:rsidR="00A057A4" w:rsidRDefault="0068002A" w:rsidP="0068002A">
      <w:pPr>
        <w:tabs>
          <w:tab w:val="clear" w:pos="2160"/>
          <w:tab w:val="left" w:pos="2250"/>
          <w:tab w:val="left" w:pos="2610"/>
        </w:tabs>
      </w:pPr>
      <w:r>
        <w:tab/>
        <w:t>3.</w:t>
      </w:r>
      <w:r>
        <w:tab/>
        <w:t>(New section)</w:t>
      </w:r>
      <w:r>
        <w:tab/>
        <w:t>a.</w:t>
      </w:r>
      <w:r>
        <w:tab/>
      </w:r>
      <w:r w:rsidR="00A057A4">
        <w:t xml:space="preserve">Prior to </w:t>
      </w:r>
      <w:r w:rsidR="00A057A4" w:rsidRPr="002E4C8C">
        <w:t xml:space="preserve">a quorum of a board of education or a board of trustees of a charter school </w:t>
      </w:r>
      <w:r w:rsidR="00A057A4">
        <w:t>invoking</w:t>
      </w:r>
      <w:r w:rsidR="00A057A4" w:rsidRPr="002E4C8C">
        <w:t xml:space="preserve"> the doctrine of </w:t>
      </w:r>
      <w:r w:rsidR="00A057A4" w:rsidRPr="002E4C8C">
        <w:lastRenderedPageBreak/>
        <w:t xml:space="preserve">necessity, </w:t>
      </w:r>
      <w:r w:rsidR="00A057A4">
        <w:t>the board</w:t>
      </w:r>
      <w:r w:rsidR="00A057A4" w:rsidRPr="002E4C8C">
        <w:t xml:space="preserve"> shall </w:t>
      </w:r>
      <w:r w:rsidR="00A057A4">
        <w:t>verify through its legal counsel the conflict of interest of each affected board member.</w:t>
      </w:r>
    </w:p>
    <w:p w:rsidR="00A057A4" w:rsidRDefault="0068002A" w:rsidP="00A057A4">
      <w:r>
        <w:tab/>
      </w:r>
      <w:r w:rsidR="00A057A4">
        <w:t>b.</w:t>
      </w:r>
      <w:r w:rsidR="00A057A4">
        <w:tab/>
      </w:r>
      <w:r w:rsidR="00A057A4" w:rsidRPr="002E4C8C">
        <w:t xml:space="preserve">When a quorum of a board of education or a board of trustees of a charter school invokes the doctrine of necessity, </w:t>
      </w:r>
      <w:r w:rsidR="00A057A4">
        <w:t>the board</w:t>
      </w:r>
      <w:r w:rsidR="00A057A4" w:rsidRPr="002E4C8C">
        <w:t xml:space="preserve"> shall use the following procedure:</w:t>
      </w:r>
    </w:p>
    <w:p w:rsidR="00A057A4" w:rsidRPr="002E4C8C" w:rsidRDefault="00A057A4" w:rsidP="00A057A4">
      <w:r>
        <w:tab/>
        <w:t>(1)</w:t>
      </w:r>
      <w:r>
        <w:tab/>
        <w:t xml:space="preserve">State publicly that it is invoking the doctrine of necessity, the reason for doing so, and the specific nature of the conflict of interest; </w:t>
      </w:r>
    </w:p>
    <w:p w:rsidR="00A057A4" w:rsidRPr="002E4C8C" w:rsidRDefault="00A057A4" w:rsidP="00A057A4">
      <w:r w:rsidRPr="002E4C8C">
        <w:tab/>
      </w:r>
      <w:r>
        <w:t>(2)</w:t>
      </w:r>
      <w:r>
        <w:tab/>
      </w:r>
      <w:r w:rsidRPr="002E4C8C">
        <w:t>Adopt a resolution setting forth that it is invoking the doctrine of necessity, the reason for doing so, and the specific nature of the conflict of interest;</w:t>
      </w:r>
    </w:p>
    <w:p w:rsidR="00A057A4" w:rsidRPr="002E4C8C" w:rsidRDefault="00A057A4" w:rsidP="00A057A4">
      <w:r w:rsidRPr="002E4C8C">
        <w:tab/>
      </w:r>
      <w:r>
        <w:t>(3)</w:t>
      </w:r>
      <w:r>
        <w:tab/>
      </w:r>
      <w:r w:rsidRPr="002E4C8C">
        <w:t>Read the resolution at a regularly scheduled public meeting</w:t>
      </w:r>
      <w:r>
        <w:t xml:space="preserve"> of the board</w:t>
      </w:r>
      <w:r w:rsidRPr="002E4C8C">
        <w:t xml:space="preserve">; </w:t>
      </w:r>
    </w:p>
    <w:p w:rsidR="00A057A4" w:rsidRDefault="00A057A4" w:rsidP="00A057A4">
      <w:r w:rsidRPr="002E4C8C">
        <w:tab/>
      </w:r>
      <w:r>
        <w:t>(4)</w:t>
      </w:r>
      <w:r>
        <w:tab/>
      </w:r>
      <w:r w:rsidRPr="002E4C8C">
        <w:t>Post a copy of the resolution for 30 days in the place where it posts other public notices</w:t>
      </w:r>
      <w:r>
        <w:t>; and</w:t>
      </w:r>
    </w:p>
    <w:p w:rsidR="00A057A4" w:rsidRDefault="00A057A4" w:rsidP="00A057A4">
      <w:r>
        <w:tab/>
        <w:t>(5)</w:t>
      </w:r>
      <w:r>
        <w:tab/>
        <w:t>Provide the School Ethics Commission with a copy of the resolution</w:t>
      </w:r>
      <w:r w:rsidRPr="002E4C8C">
        <w:t>.</w:t>
      </w:r>
    </w:p>
    <w:p w:rsidR="00A057A4" w:rsidRPr="00D71D68" w:rsidRDefault="00A057A4" w:rsidP="00A057A4"/>
    <w:p w:rsidR="00A057A4" w:rsidRPr="00AA7880" w:rsidRDefault="0068002A" w:rsidP="00A057A4">
      <w:r>
        <w:tab/>
      </w:r>
      <w:r w:rsidR="00A057A4">
        <w:t>4.</w:t>
      </w:r>
      <w:r w:rsidR="00A057A4">
        <w:tab/>
        <w:t>This act shall take effect immediately.</w:t>
      </w:r>
    </w:p>
    <w:p w:rsidR="00A057A4" w:rsidRDefault="00A057A4" w:rsidP="00A057A4"/>
    <w:p w:rsidR="00A057A4" w:rsidRPr="002E4C8C" w:rsidRDefault="00A057A4" w:rsidP="00A057A4"/>
    <w:p w:rsidR="00A057A4" w:rsidRPr="002E4C8C" w:rsidRDefault="00A057A4" w:rsidP="00A057A4">
      <w:pPr>
        <w:jc w:val="center"/>
      </w:pPr>
      <w:r w:rsidRPr="002E4C8C">
        <w:t>STATEMENT</w:t>
      </w:r>
    </w:p>
    <w:p w:rsidR="00A057A4" w:rsidRDefault="00A057A4" w:rsidP="00A057A4"/>
    <w:p w:rsidR="00A057A4" w:rsidRDefault="00A057A4" w:rsidP="00A057A4">
      <w:r>
        <w:tab/>
        <w:t>In order to provide more clarity for school board members and administrators as to appropriate ethical conduct under the “School Ethics Act,” P.L.1991, c.393 (C.18A:12-21 et seq.), this bill deletes the word “others” in the provision that prohibits school officials from using or attempting to use their official position to secure unwarranted privileges, advantages, or employment for the school official himself, a member of his “immediate family” which is defined to include his spouse or a dependent child residing in the same household, or others.  There is no definition of “others” in the “School Ethics Act,” and its inclusion in this provision has led to confusion in regard to issues of conflict.</w:t>
      </w:r>
    </w:p>
    <w:p w:rsidR="00A057A4" w:rsidRDefault="00A057A4" w:rsidP="00A057A4">
      <w:r>
        <w:tab/>
        <w:t>The bill also provides that</w:t>
      </w:r>
      <w:r w:rsidRPr="00FD0E09">
        <w:t xml:space="preserve"> a </w:t>
      </w:r>
      <w:r>
        <w:t xml:space="preserve">school </w:t>
      </w:r>
      <w:r w:rsidRPr="00FD0E09">
        <w:t xml:space="preserve">board member or administrator </w:t>
      </w:r>
      <w:r>
        <w:t xml:space="preserve">will </w:t>
      </w:r>
      <w:r w:rsidRPr="00FD0E09">
        <w:t xml:space="preserve">not be precluded from participating in any matter touching upon the collective negotiation process due to </w:t>
      </w:r>
      <w:r>
        <w:t>a conflict of interest based solely on an out-of-district similar S</w:t>
      </w:r>
      <w:r w:rsidRPr="00FD0E09">
        <w:t>tatewide union affiliation</w:t>
      </w:r>
      <w:r>
        <w:t xml:space="preserve">. </w:t>
      </w:r>
    </w:p>
    <w:p w:rsidR="00A057A4" w:rsidRDefault="00A057A4">
      <w:r>
        <w:tab/>
        <w:t xml:space="preserve">In addition, the bill includes specific requirements in order for a board of education or board of trustees of a charter school to invoke the doctrine of necessity.  </w:t>
      </w:r>
      <w:r w:rsidRPr="002E4C8C">
        <w:t xml:space="preserve">The doctrine of necessity is invoked </w:t>
      </w:r>
      <w:r>
        <w:t xml:space="preserve">by a board of education or board of trustees when </w:t>
      </w:r>
      <w:r w:rsidRPr="002E4C8C">
        <w:t xml:space="preserve">a majority of the members on the board have an ethical conflict that would prohibit those members from voting on an issue before the board.  </w:t>
      </w:r>
      <w:r>
        <w:t>Invoking</w:t>
      </w:r>
      <w:r w:rsidRPr="002E4C8C">
        <w:t xml:space="preserve"> the doctrine of necessity allows these conflicted members to then vote.</w:t>
      </w:r>
      <w:r>
        <w:t xml:space="preserve"> </w:t>
      </w:r>
    </w:p>
    <w:sectPr w:rsidR="00A057A4" w:rsidSect="00AD0911">
      <w:headerReference w:type="default" r:id="rId13"/>
      <w:footerReference w:type="default" r:id="rId14"/>
      <w:headerReference w:type="first" r:id="rId15"/>
      <w:footerReference w:type="first" r:id="rId16"/>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C86" w:rsidRDefault="00241C86">
      <w:r>
        <w:separator/>
      </w:r>
    </w:p>
  </w:endnote>
  <w:endnote w:type="continuationSeparator" w:id="0">
    <w:p w:rsidR="00241C86" w:rsidRDefault="0024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2AF" w:rsidRDefault="000852AF" w:rsidP="000852A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02A" w:rsidRPr="00921C91" w:rsidRDefault="006800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002A" w:rsidRPr="00921C91" w:rsidRDefault="0068002A">
    <w:pPr>
      <w:pStyle w:val="Footer"/>
      <w:rPr>
        <w:szCs w:val="18"/>
      </w:rPr>
    </w:pPr>
  </w:p>
  <w:p w:rsidR="0068002A" w:rsidRPr="00921C91" w:rsidRDefault="006800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002A" w:rsidRDefault="0068002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C86" w:rsidRDefault="00241C86">
      <w:r>
        <w:separator/>
      </w:r>
    </w:p>
  </w:footnote>
  <w:footnote w:type="continuationSeparator" w:id="0">
    <w:p w:rsidR="00241C86" w:rsidRDefault="00241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55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7CD" w:rsidRDefault="006617CD" w:rsidP="006617CD">
    <w:pPr>
      <w:pStyle w:val="bpuHeadSpon"/>
    </w:pPr>
    <w:r w:rsidRPr="006617CD">
      <w:rPr>
        <w:rStyle w:val="bpuHeadSponChar"/>
      </w:rPr>
      <w:t>A2541</w:t>
    </w:r>
    <w:r>
      <w:t xml:space="preserve"> BRAMNICK</w:t>
    </w:r>
    <w:r w:rsidR="000852AF">
      <w:t xml:space="preserve">, </w:t>
    </w:r>
    <w:r w:rsidR="000852AF">
      <w:t>THOMSON</w:t>
    </w:r>
  </w:p>
  <w:p w:rsidR="006617CD" w:rsidRDefault="006617CD" w:rsidP="006617CD">
    <w:pPr>
      <w:pStyle w:val="bpuHeadSpon"/>
    </w:pPr>
    <w:r>
      <w:fldChar w:fldCharType="begin"/>
    </w:r>
    <w:r>
      <w:instrText xml:space="preserve"> PAGE  \* MERGEFORMAT </w:instrText>
    </w:r>
    <w:r>
      <w:fldChar w:fldCharType="separate"/>
    </w:r>
    <w:r w:rsidR="00E1278A">
      <w:rPr>
        <w:noProof/>
      </w:rPr>
      <w:t>4</w:t>
    </w:r>
    <w:r>
      <w:fldChar w:fldCharType="end"/>
    </w:r>
  </w:p>
  <w:p w:rsidR="006617CD" w:rsidRDefault="006617CD" w:rsidP="006617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7CD" w:rsidRDefault="006617CD" w:rsidP="006617CD">
    <w:pPr>
      <w:pStyle w:val="bpuHeadSpon"/>
    </w:pPr>
    <w:r w:rsidRPr="006617CD">
      <w:rPr>
        <w:rStyle w:val="bpuHeadSponChar"/>
      </w:rPr>
      <w:t>A2541</w:t>
    </w:r>
    <w:r>
      <w:t xml:space="preserve"> BRAMNICK</w:t>
    </w:r>
    <w:r w:rsidR="000852AF">
      <w:t xml:space="preserve">, </w:t>
    </w:r>
    <w:r w:rsidR="000852AF">
      <w:t>THOMSON</w:t>
    </w:r>
  </w:p>
  <w:p w:rsidR="006617CD" w:rsidRDefault="006617CD" w:rsidP="006617CD">
    <w:pPr>
      <w:pStyle w:val="bpuHeadSpon"/>
    </w:pPr>
    <w:r>
      <w:fldChar w:fldCharType="begin"/>
    </w:r>
    <w:r>
      <w:instrText xml:space="preserve"> PAGE  \* MERGEFORMAT </w:instrText>
    </w:r>
    <w:r>
      <w:fldChar w:fldCharType="separate"/>
    </w:r>
    <w:r w:rsidR="00E1278A">
      <w:rPr>
        <w:noProof/>
      </w:rPr>
      <w:t>2</w:t>
    </w:r>
    <w:r>
      <w:fldChar w:fldCharType="end"/>
    </w:r>
  </w:p>
  <w:p w:rsidR="006617CD" w:rsidRDefault="006617CD" w:rsidP="006617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C86"/>
    <w:rsid w:val="000051BD"/>
    <w:rsid w:val="00006B9E"/>
    <w:rsid w:val="000160A5"/>
    <w:rsid w:val="0002335B"/>
    <w:rsid w:val="0003549A"/>
    <w:rsid w:val="000367AE"/>
    <w:rsid w:val="00043B22"/>
    <w:rsid w:val="00054975"/>
    <w:rsid w:val="00057D20"/>
    <w:rsid w:val="0006197C"/>
    <w:rsid w:val="0006281F"/>
    <w:rsid w:val="0008141C"/>
    <w:rsid w:val="000852AF"/>
    <w:rsid w:val="00094A55"/>
    <w:rsid w:val="000A44A7"/>
    <w:rsid w:val="000B1054"/>
    <w:rsid w:val="000B3411"/>
    <w:rsid w:val="000C054C"/>
    <w:rsid w:val="000C12C2"/>
    <w:rsid w:val="000D11AF"/>
    <w:rsid w:val="000D6255"/>
    <w:rsid w:val="000D6262"/>
    <w:rsid w:val="000D6BAF"/>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C86"/>
    <w:rsid w:val="00255958"/>
    <w:rsid w:val="00257FA2"/>
    <w:rsid w:val="0026574A"/>
    <w:rsid w:val="002660BB"/>
    <w:rsid w:val="002720E8"/>
    <w:rsid w:val="00275293"/>
    <w:rsid w:val="002776B0"/>
    <w:rsid w:val="00286C7E"/>
    <w:rsid w:val="0029509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7CD"/>
    <w:rsid w:val="00665CBC"/>
    <w:rsid w:val="00667A5C"/>
    <w:rsid w:val="00677316"/>
    <w:rsid w:val="0068002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E4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7A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911"/>
    <w:rsid w:val="00AD0EC0"/>
    <w:rsid w:val="00AD70D6"/>
    <w:rsid w:val="00AD75BC"/>
    <w:rsid w:val="00AD7BB0"/>
    <w:rsid w:val="00AD7BC9"/>
    <w:rsid w:val="00AE1871"/>
    <w:rsid w:val="00AF1A8C"/>
    <w:rsid w:val="00B0116D"/>
    <w:rsid w:val="00B01173"/>
    <w:rsid w:val="00B02F35"/>
    <w:rsid w:val="00B05A3C"/>
    <w:rsid w:val="00B07100"/>
    <w:rsid w:val="00B1138C"/>
    <w:rsid w:val="00B24E5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07B"/>
    <w:rsid w:val="00BC7892"/>
    <w:rsid w:val="00BE24D6"/>
    <w:rsid w:val="00BE3089"/>
    <w:rsid w:val="00BE7EFA"/>
    <w:rsid w:val="00BF06AD"/>
    <w:rsid w:val="00BF2C67"/>
    <w:rsid w:val="00C04F4D"/>
    <w:rsid w:val="00C07D1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0EE"/>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78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D218E2"/>
  <w15:docId w15:val="{E8A68B24-0742-4235-BF25-3EC2AA68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D6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6BAF"/>
    <w:rPr>
      <w:rFonts w:ascii="Segoe UI" w:hAnsi="Segoe UI" w:cs="Segoe UI"/>
      <w:spacing w:val="4"/>
      <w:sz w:val="18"/>
      <w:szCs w:val="18"/>
    </w:rPr>
  </w:style>
  <w:style w:type="character" w:styleId="LineNumber">
    <w:name w:val="line number"/>
    <w:basedOn w:val="DefaultParagraphFont"/>
    <w:semiHidden/>
    <w:unhideWhenUsed/>
    <w:rsid w:val="00661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1289</Words>
  <Characters>6646</Characters>
  <Application>Microsoft Office Word</Application>
  <DocSecurity>0</DocSecurity>
  <Lines>167</Lines>
  <Paragraphs>41</Paragraphs>
  <ScaleCrop>false</ScaleCrop>
  <HeadingPairs>
    <vt:vector size="2" baseType="variant">
      <vt:variant>
        <vt:lpstr>Title</vt:lpstr>
      </vt:variant>
      <vt:variant>
        <vt:i4>1</vt:i4>
      </vt:variant>
    </vt:vector>
  </HeadingPairs>
  <TitlesOfParts>
    <vt:vector size="1" baseType="lpstr">
      <vt:lpstr>A2541</vt:lpstr>
    </vt:vector>
  </TitlesOfParts>
  <Manager>R230</Manager>
  <Company>NJ Office of Legislative Services</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A2541</dc:title>
  <dc:subject>20-510</dc:subject>
  <dc:creator>Assemblyman  BRAMNICK</dc:creator>
  <cp:keywords>A2541|4|ER |65|0|65|N|0|</cp:keywords>
  <dc:description>INTRODUCED FEBRUARY 3, 2020</dc:description>
  <cp:lastModifiedBy>Franks, Denise</cp:lastModifiedBy>
  <cp:revision>2</cp:revision>
  <cp:lastPrinted>2020-02-06T21:13:00Z</cp:lastPrinted>
  <dcterms:created xsi:type="dcterms:W3CDTF">2020-02-06T21:13:00Z</dcterms:created>
  <dcterms:modified xsi:type="dcterms:W3CDTF">2020-02-06T21:13:00Z</dcterms:modified>
  <cp:category>Sections 2 &amp; 3 to C.18A:12-24.2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