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B8F" w:rsidRDefault="007D5B8F" w:rsidP="007D5B8F">
      <w:pPr>
        <w:pStyle w:val="bpuBill"/>
      </w:pPr>
      <w:bookmarkStart w:id="0" w:name="bpuFrontPg"/>
      <w:bookmarkStart w:id="1" w:name="_GoBack"/>
      <w:bookmarkEnd w:id="0"/>
      <w:bookmarkEnd w:id="1"/>
      <w:r>
        <w:t xml:space="preserve">ASSEMBLY, No. 2543 </w:t>
      </w:r>
    </w:p>
    <w:p w:rsidR="007D5B8F" w:rsidRPr="009D38FF" w:rsidRDefault="007D5B8F" w:rsidP="007D5B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785" r:id="rId7"/>
        </w:object>
      </w:r>
    </w:p>
    <w:p w:rsidR="007D5B8F" w:rsidRDefault="007D5B8F" w:rsidP="007D5B8F">
      <w:pPr>
        <w:pStyle w:val="bpuState"/>
      </w:pPr>
      <w:r>
        <w:t>STATE OF NEW JERSEY</w:t>
      </w:r>
    </w:p>
    <w:p w:rsidR="007D5B8F" w:rsidRDefault="007D5B8F" w:rsidP="007D5B8F">
      <w:pPr>
        <w:pStyle w:val="bpuLegislature"/>
      </w:pPr>
      <w:r>
        <w:t>219th LEGISLATURE</w:t>
      </w:r>
    </w:p>
    <w:p w:rsidR="007D5B8F" w:rsidRDefault="007D5B8F" w:rsidP="007D5B8F">
      <w:pPr>
        <w:pStyle w:val="bpuWpGraphic"/>
      </w:pPr>
      <w:r>
        <w:object w:dxaOrig="8985" w:dyaOrig="255">
          <v:shape id="_x0000_i1026" type="#_x0000_t75" style="width:6in;height:12pt" o:ole="">
            <v:imagedata r:id="rId6" o:title=""/>
          </v:shape>
          <o:OLEObject Type="Embed" ProgID="WPWin6.1" ShapeID="_x0000_i1026" DrawAspect="Content" ObjectID="_1642312786" r:id="rId8"/>
        </w:object>
      </w:r>
      <w:r>
        <w:t xml:space="preserve">  </w:t>
      </w:r>
    </w:p>
    <w:p w:rsidR="007D5B8F" w:rsidRDefault="007D5B8F" w:rsidP="007D5B8F">
      <w:pPr>
        <w:pStyle w:val="bpuIntro"/>
      </w:pPr>
      <w:r>
        <w:t>INTRODUCED FEBRUARY 3, 2020</w:t>
      </w:r>
    </w:p>
    <w:p w:rsidR="007D5B8F" w:rsidRDefault="007D5B8F" w:rsidP="007D5B8F">
      <w:pPr>
        <w:pStyle w:val="bpuIntro"/>
      </w:pPr>
    </w:p>
    <w:p w:rsidR="007D5B8F" w:rsidRDefault="007D5B8F" w:rsidP="007D5B8F">
      <w:pPr>
        <w:pStyle w:val="bpuIntro"/>
        <w:sectPr w:rsidR="007D5B8F" w:rsidSect="007D5B8F">
          <w:headerReference w:type="even" r:id="rId9"/>
          <w:headerReference w:type="default" r:id="rId10"/>
          <w:pgSz w:w="12240" w:h="20160" w:code="5"/>
          <w:pgMar w:top="2160" w:right="1440" w:bottom="1440" w:left="1440" w:header="72" w:footer="720" w:gutter="0"/>
          <w:pgNumType w:start="1"/>
          <w:cols w:space="720"/>
          <w:docGrid w:linePitch="360"/>
        </w:sectPr>
      </w:pPr>
    </w:p>
    <w:p w:rsidR="007D5B8F" w:rsidRDefault="007D5B8F" w:rsidP="007D5B8F">
      <w:pPr>
        <w:pStyle w:val="bpuIntro"/>
      </w:pPr>
    </w:p>
    <w:p w:rsidR="007D5B8F" w:rsidRDefault="007D5B8F" w:rsidP="007D5B8F">
      <w:pPr>
        <w:pStyle w:val="bpuSponsor"/>
      </w:pPr>
      <w:r>
        <w:t>Sponsored by:</w:t>
      </w:r>
    </w:p>
    <w:p w:rsidR="007D5B8F" w:rsidRDefault="007D5B8F" w:rsidP="007D5B8F">
      <w:pPr>
        <w:pStyle w:val="bpuSponsor"/>
      </w:pPr>
      <w:r>
        <w:t>Assemblyman  JON M. BRAMNICK</w:t>
      </w:r>
    </w:p>
    <w:p w:rsidR="007D5B8F" w:rsidRDefault="007D5B8F" w:rsidP="007D5B8F">
      <w:pPr>
        <w:pStyle w:val="bpuSponsor"/>
      </w:pPr>
      <w:r>
        <w:t>District 21 (Morris, Somerset and Union)</w:t>
      </w:r>
    </w:p>
    <w:p w:rsidR="007D5B8F" w:rsidRDefault="007D5B8F" w:rsidP="007D5B8F">
      <w:pPr>
        <w:pStyle w:val="bpuSponsor"/>
      </w:pPr>
      <w:r>
        <w:t>Assemblywoman  NANCY F. MUNOZ</w:t>
      </w:r>
    </w:p>
    <w:p w:rsidR="007D5B8F" w:rsidRDefault="007D5B8F" w:rsidP="007D5B8F">
      <w:pPr>
        <w:pStyle w:val="bpuSponsor"/>
      </w:pPr>
      <w:r>
        <w:t>District 21 (Morris, Somerset and Union)</w:t>
      </w:r>
    </w:p>
    <w:p w:rsidR="007D5B8F" w:rsidRDefault="007D5B8F" w:rsidP="007D5B8F">
      <w:pPr>
        <w:pStyle w:val="bpuSponsor"/>
      </w:pPr>
    </w:p>
    <w:p w:rsidR="007D5B8F" w:rsidRDefault="007D5B8F" w:rsidP="007D5B8F">
      <w:pPr>
        <w:pStyle w:val="bpuSponsor"/>
      </w:pPr>
    </w:p>
    <w:p w:rsidR="007D5B8F" w:rsidRDefault="007D5B8F" w:rsidP="007D5B8F">
      <w:pPr>
        <w:pStyle w:val="bpuSponsor"/>
      </w:pPr>
    </w:p>
    <w:p w:rsidR="007D5B8F" w:rsidRDefault="007D5B8F" w:rsidP="007D5B8F">
      <w:pPr>
        <w:pStyle w:val="bpuSponsor"/>
      </w:pPr>
    </w:p>
    <w:p w:rsidR="007D5B8F" w:rsidRDefault="007D5B8F" w:rsidP="007D5B8F">
      <w:pPr>
        <w:pStyle w:val="bpuSponsor"/>
      </w:pPr>
      <w:r>
        <w:t>SYNOPSIS</w:t>
      </w:r>
    </w:p>
    <w:p w:rsidR="007D5B8F" w:rsidRDefault="007D5B8F" w:rsidP="007D5B8F">
      <w:pPr>
        <w:pStyle w:val="bpuNormText"/>
      </w:pPr>
      <w:r>
        <w:tab/>
        <w:t xml:space="preserve">Requires anti-bullying policy of public schools to include provision requiring principal to make preliminary determination and meet with parents of students involved in alleged bullying incident for that determination; extends time for investigating incident. </w:t>
      </w:r>
    </w:p>
    <w:p w:rsidR="007D5B8F" w:rsidRDefault="007D5B8F" w:rsidP="007D5B8F">
      <w:pPr>
        <w:pStyle w:val="bpuNormText"/>
      </w:pPr>
    </w:p>
    <w:p w:rsidR="007D5B8F" w:rsidRDefault="007D5B8F" w:rsidP="007D5B8F">
      <w:pPr>
        <w:pStyle w:val="bpuSponsor"/>
      </w:pPr>
      <w:r>
        <w:t xml:space="preserve">CURRENT VERSION OF TEXT </w:t>
      </w:r>
    </w:p>
    <w:p w:rsidR="007D5B8F" w:rsidRDefault="007D5B8F" w:rsidP="007D5B8F">
      <w:pPr>
        <w:pStyle w:val="bpuNormText"/>
      </w:pPr>
      <w:r>
        <w:tab/>
        <w:t>As introduced.</w:t>
      </w:r>
    </w:p>
    <w:p w:rsidR="007D5B8F" w:rsidRDefault="007D5B8F" w:rsidP="007D5B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5B8F" w:rsidRDefault="007D5B8F" w:rsidP="008916EC">
      <w:pPr>
        <w:pStyle w:val="FronterPage"/>
        <w:tabs>
          <w:tab w:val="clear" w:pos="720"/>
          <w:tab w:val="clear" w:pos="1440"/>
          <w:tab w:val="clear" w:pos="2160"/>
          <w:tab w:val="clear" w:pos="2880"/>
          <w:tab w:val="clear" w:pos="3600"/>
          <w:tab w:val="clear" w:pos="4320"/>
          <w:tab w:val="clear" w:pos="5040"/>
        </w:tabs>
        <w:sectPr w:rsidR="007D5B8F" w:rsidSect="007D5B8F">
          <w:type w:val="continuous"/>
          <w:pgSz w:w="12240" w:h="20160" w:code="5"/>
          <w:pgMar w:top="1440" w:right="2275" w:bottom="1440" w:left="2275" w:header="72" w:footer="720" w:gutter="0"/>
          <w:pgNumType w:start="1"/>
          <w:cols w:space="720"/>
          <w:docGrid w:linePitch="360"/>
        </w:sectPr>
      </w:pPr>
    </w:p>
    <w:p w:rsidR="00946A68" w:rsidRPr="00677316" w:rsidRDefault="00946A68" w:rsidP="00946A68">
      <w:pPr>
        <w:pStyle w:val="HangingAnAct"/>
        <w:rPr>
          <w:rStyle w:val="HangingAnActChar"/>
        </w:rPr>
      </w:pPr>
      <w:r w:rsidRPr="00946A68">
        <w:rPr>
          <w:rStyle w:val="BillHead"/>
        </w:rPr>
        <w:lastRenderedPageBreak/>
        <w:t>An Act</w:t>
      </w:r>
      <w:r w:rsidRPr="006B7FA7">
        <w:rPr>
          <w:rStyle w:val="HangingAnActChar"/>
        </w:rPr>
        <w:t xml:space="preserve"> </w:t>
      </w:r>
      <w:r>
        <w:rPr>
          <w:rStyle w:val="HangingAnActChar"/>
        </w:rPr>
        <w:t>concerning incidents of harassment, intimidation, or bullying at public schools and amending P.L.2002, c.83.</w:t>
      </w:r>
    </w:p>
    <w:p w:rsidR="00946A68" w:rsidRPr="00D71D68" w:rsidRDefault="00946A68" w:rsidP="00946A68"/>
    <w:p w:rsidR="00946A68" w:rsidRPr="00AA7880" w:rsidRDefault="00946A68" w:rsidP="00946A68">
      <w:r>
        <w:tab/>
      </w:r>
      <w:r>
        <w:rPr>
          <w:rStyle w:val="BillHeading2"/>
        </w:rPr>
        <w:t xml:space="preserve">Be It Enacted </w:t>
      </w:r>
      <w:r>
        <w:rPr>
          <w:rStyle w:val="BillLanguage"/>
        </w:rPr>
        <w:t>by the Senate and General Assembly of the State of New Jersey:</w:t>
      </w:r>
    </w:p>
    <w:p w:rsidR="00946A68" w:rsidRDefault="00946A68" w:rsidP="00946A68"/>
    <w:p w:rsidR="00946A68" w:rsidRDefault="00E932C4" w:rsidP="00946A68">
      <w:r>
        <w:tab/>
        <w:t>1.</w:t>
      </w:r>
      <w:r>
        <w:tab/>
      </w:r>
      <w:r w:rsidR="00946A68">
        <w:t>Section 3 of P.L.2002, c.83 (C.18A:37-15) is amended to read as follows:</w:t>
      </w:r>
    </w:p>
    <w:p w:rsidR="00946A68" w:rsidRDefault="00E932C4" w:rsidP="00E932C4">
      <w:pPr>
        <w:tabs>
          <w:tab w:val="clear" w:pos="1440"/>
          <w:tab w:val="left" w:pos="1080"/>
        </w:tabs>
      </w:pPr>
      <w:r>
        <w:tab/>
        <w:t>3.</w:t>
      </w:r>
      <w:r>
        <w:tab/>
        <w:t>a.</w:t>
      </w:r>
      <w:r>
        <w:tab/>
      </w:r>
      <w:r w:rsidR="00946A68">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946A68" w:rsidRDefault="00946A68" w:rsidP="00946A68">
      <w:r>
        <w:tab/>
        <w:t>b.</w:t>
      </w:r>
      <w:r>
        <w:tab/>
        <w:t>A school district shall have local control over the content of the policy, except that the policy shall contain, at a minimum, the following components:</w:t>
      </w:r>
    </w:p>
    <w:p w:rsidR="00946A68" w:rsidRDefault="00946A68" w:rsidP="00946A68">
      <w:r>
        <w:tab/>
        <w:t>(1)</w:t>
      </w:r>
      <w:r>
        <w:tab/>
        <w:t>a statement prohibiting harassment, intimidation or bullying of a student;</w:t>
      </w:r>
    </w:p>
    <w:p w:rsidR="00946A68" w:rsidRDefault="00946A68" w:rsidP="00946A68">
      <w:r>
        <w:tab/>
        <w:t>(2)</w:t>
      </w:r>
      <w:r>
        <w:tab/>
        <w:t>a definition of harassment, intimidation or bullying no less inclusive than that set forth in section 2 of P.L.2002,</w:t>
      </w:r>
      <w:r w:rsidR="00E932C4">
        <w:t> </w:t>
      </w:r>
      <w:r>
        <w:t>c.83</w:t>
      </w:r>
      <w:r w:rsidR="00E932C4">
        <w:t> </w:t>
      </w:r>
      <w:r>
        <w:t>(C.18A:37-14);</w:t>
      </w:r>
    </w:p>
    <w:p w:rsidR="00946A68" w:rsidRDefault="00946A68" w:rsidP="00946A68">
      <w:r>
        <w:tab/>
        <w:t>(3)</w:t>
      </w:r>
      <w:r>
        <w:tab/>
        <w:t>a description of the type of behavior expected from each student;</w:t>
      </w:r>
    </w:p>
    <w:p w:rsidR="00946A68" w:rsidRDefault="00946A68" w:rsidP="00946A68">
      <w:r>
        <w:tab/>
        <w:t>(4)</w:t>
      </w:r>
      <w:r>
        <w:tab/>
        <w:t>consequences and appropriate remedial action for a person who commits an act of harassment, intimidation or bullying;</w:t>
      </w:r>
    </w:p>
    <w:p w:rsidR="00946A68" w:rsidRDefault="00946A68" w:rsidP="00946A68">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946A68" w:rsidRDefault="00946A68" w:rsidP="00946A68">
      <w: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sidRPr="009038F7">
        <w:rPr>
          <w:u w:val="single"/>
        </w:rPr>
        <w:t xml:space="preserve">The principal or his designee, in consultation with the anti-bullying specialist, shall make a preliminary determination as to whether a reported incident or complaint is a report of an act of harassment, intimidation, or bullying pursuant to section 2 of P.L.2002, c.83 (C.18A:37-14) prior to initiating an investigation. </w:t>
      </w:r>
      <w:r>
        <w:rPr>
          <w:u w:val="single"/>
        </w:rPr>
        <w:t xml:space="preserve">The principal shall hold a separate meeting with the parents or guardians of each student involved in the alleged incident within seven days of informing </w:t>
      </w:r>
      <w:r>
        <w:rPr>
          <w:u w:val="single"/>
        </w:rPr>
        <w:lastRenderedPageBreak/>
        <w:t>them of the alleged incident, in order to assist the principal in making the preliminary determination</w:t>
      </w:r>
      <w:r w:rsidRPr="00F2122F">
        <w:rPr>
          <w:u w:val="single"/>
        </w:rPr>
        <w:t>.</w:t>
      </w:r>
      <w: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p>
    <w:p w:rsidR="00946A68" w:rsidRDefault="00946A68" w:rsidP="00946A68">
      <w:r>
        <w:tab/>
        <w:t>(6)</w:t>
      </w:r>
      <w:r>
        <w:tab/>
        <w:t>a procedure for prompt investigation of reports of violations and complaints, which procedure shall at a minimum provide that:</w:t>
      </w:r>
    </w:p>
    <w:p w:rsidR="00946A68" w:rsidRDefault="00946A68" w:rsidP="00946A68">
      <w:r>
        <w:tab/>
        <w:t>(a)</w:t>
      </w:r>
      <w:r>
        <w:tab/>
        <w:t xml:space="preserve">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w:t>
      </w:r>
      <w:r w:rsidRPr="00B00DF7">
        <w:rPr>
          <w:rFonts w:ascii="Albertus Extra Bold" w:hAnsi="Albertus Extra Bold"/>
          <w:b/>
        </w:rPr>
        <w:t>[</w:t>
      </w:r>
      <w:r>
        <w:t>10</w:t>
      </w:r>
      <w:r w:rsidRPr="00B00DF7">
        <w:rPr>
          <w:rFonts w:ascii="Albertus Extra Bold" w:hAnsi="Albertus Extra Bold"/>
          <w:b/>
        </w:rPr>
        <w:t>]</w:t>
      </w:r>
      <w:r>
        <w:t xml:space="preserve"> </w:t>
      </w:r>
      <w:r>
        <w:rPr>
          <w:u w:val="single"/>
        </w:rPr>
        <w:t>30</w:t>
      </w:r>
      <w:r>
        <w:t xml:space="preserve"> school days from the date of the written report of the incident of harassment, intimidation, or bullying.  In the event that there is information relative to the investigation that is anticipated but not yet received by the end of the </w:t>
      </w:r>
      <w:r w:rsidRPr="00B00DF7">
        <w:rPr>
          <w:rFonts w:ascii="Albertus Extra Bold" w:hAnsi="Albertus Extra Bold"/>
          <w:b/>
        </w:rPr>
        <w:t>[</w:t>
      </w:r>
      <w:r>
        <w:t>10-day</w:t>
      </w:r>
      <w:r w:rsidRPr="00B00DF7">
        <w:rPr>
          <w:rFonts w:ascii="Albertus Extra Bold" w:hAnsi="Albertus Extra Bold"/>
          <w:b/>
        </w:rPr>
        <w:t>]</w:t>
      </w:r>
      <w:r>
        <w:t xml:space="preserve"> </w:t>
      </w:r>
      <w:r>
        <w:rPr>
          <w:u w:val="single"/>
        </w:rPr>
        <w:t>30-day</w:t>
      </w:r>
      <w:r>
        <w:t xml:space="preserve"> period, the school anti-bullying specialist may amend the original report of the results of the investigation to reflect the information;</w:t>
      </w:r>
    </w:p>
    <w:p w:rsidR="00946A68" w:rsidRDefault="00946A68" w:rsidP="00946A68">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w:t>
      </w:r>
    </w:p>
    <w:p w:rsidR="00946A68" w:rsidRDefault="00946A68" w:rsidP="00946A68">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E932C4" w:rsidRDefault="00946A68" w:rsidP="00E932C4">
      <w:r>
        <w:tab/>
        <w:t>(d)</w:t>
      </w:r>
      <w:r>
        <w:tab/>
        <w:t xml:space="preserve">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w:t>
      </w:r>
      <w:r w:rsidR="00E932C4">
        <w:br w:type="page"/>
      </w:r>
    </w:p>
    <w:p w:rsidR="00946A68" w:rsidRDefault="00946A68" w:rsidP="00946A68">
      <w:r>
        <w:lastRenderedPageBreak/>
        <w:t>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946A68" w:rsidRDefault="00946A68" w:rsidP="00946A68">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946A68" w:rsidRDefault="00946A68" w:rsidP="00946A68">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946A68" w:rsidRDefault="00946A68" w:rsidP="00946A68">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946A68" w:rsidRDefault="00946A68" w:rsidP="00946A68">
      <w:r>
        <w:tab/>
        <w:t>(8)</w:t>
      </w:r>
      <w:r>
        <w:tab/>
        <w:t>a statement that prohibits reprisal or retaliation against any person who reports an act of harassment, intimidation or bullying and the consequence and appropriate remedial action for a person who engages in reprisal or retaliation;</w:t>
      </w:r>
    </w:p>
    <w:p w:rsidR="00946A68" w:rsidRDefault="00946A68" w:rsidP="00946A68">
      <w:r>
        <w:tab/>
        <w:t>(9)</w:t>
      </w:r>
      <w:r>
        <w:tab/>
        <w:t>consequences and appropriate remedial action for a person found to have falsely accused another as a means of retaliation or as a means of harassment, intimidation or bullying;</w:t>
      </w:r>
    </w:p>
    <w:p w:rsidR="00946A68" w:rsidRDefault="00946A68" w:rsidP="00946A68">
      <w:r>
        <w:tab/>
        <w:t xml:space="preserve">(10)  a statement of how the policy is to be publicized, including notice that the policy applies to participation in school-sponsored functions; </w:t>
      </w:r>
    </w:p>
    <w:p w:rsidR="00946A68" w:rsidRDefault="00946A68" w:rsidP="00946A68">
      <w:r>
        <w:tab/>
        <w:t>(11)  a requirement that a link to the policy be prominently posted on the home page of the school district's website and distributed annually to parents and guardians who have children enrolled in a school in the school district; and</w:t>
      </w:r>
    </w:p>
    <w:p w:rsidR="00E932C4" w:rsidRDefault="00946A68" w:rsidP="00E932C4">
      <w:r>
        <w:tab/>
        <w:t xml:space="preserve">(12)  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w:t>
      </w:r>
      <w:r w:rsidR="00E932C4">
        <w:br w:type="page"/>
      </w:r>
    </w:p>
    <w:p w:rsidR="00946A68" w:rsidRDefault="00946A68" w:rsidP="00946A68">
      <w:r>
        <w:lastRenderedPageBreak/>
        <w:t>address of the school anti-bullying specialist and the district anti-bullying coordinator be listed.  The information concerning the district anti-bullying coordinator and the school anti-bullying specialists shall also be maintained on the department's website.</w:t>
      </w:r>
    </w:p>
    <w:p w:rsidR="00946A68" w:rsidRDefault="00946A68" w:rsidP="00946A68">
      <w:r>
        <w:tab/>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946A68" w:rsidRDefault="00946A68" w:rsidP="00946A68">
      <w:r>
        <w:tab/>
        <w:t xml:space="preserve">d. (1)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946A68" w:rsidRDefault="00946A68" w:rsidP="00946A68">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946A68" w:rsidRDefault="00946A68" w:rsidP="00946A68">
      <w:r>
        <w:tab/>
        <w:t>e.</w:t>
      </w:r>
      <w:r>
        <w:tab/>
        <w:t>Notice of the school district's policy shall appear in any publication of the school district that sets forth the comprehensive rules, procedures and standards of conduct for schools within the school district, and in any student handbook.</w:t>
      </w:r>
    </w:p>
    <w:p w:rsidR="00946A68" w:rsidRDefault="00946A68" w:rsidP="00946A68">
      <w:r>
        <w:tab/>
        <w:t>f.</w:t>
      </w:r>
      <w:r>
        <w:tab/>
        <w:t>Nothing in this section shall prohibit a school district from adopting a policy that includes components that are more stringent than the components set forth in this section.</w:t>
      </w:r>
    </w:p>
    <w:p w:rsidR="00946A68" w:rsidRDefault="00946A68" w:rsidP="00946A68">
      <w:r>
        <w:t>(</w:t>
      </w:r>
      <w:proofErr w:type="spellStart"/>
      <w:r>
        <w:t>cf</w:t>
      </w:r>
      <w:proofErr w:type="spellEnd"/>
      <w:r>
        <w:t>: P.L.2012, c.1, s.1)</w:t>
      </w:r>
    </w:p>
    <w:p w:rsidR="00946A68" w:rsidRDefault="00946A68" w:rsidP="00946A68"/>
    <w:p w:rsidR="00946A68" w:rsidRPr="00AA7880" w:rsidRDefault="00946A68" w:rsidP="00946A68">
      <w:r>
        <w:tab/>
        <w:t>2.</w:t>
      </w:r>
      <w:r>
        <w:tab/>
        <w:t>This act shall take effect immediately.</w:t>
      </w:r>
    </w:p>
    <w:p w:rsidR="00946A68" w:rsidRDefault="00946A68" w:rsidP="00946A68"/>
    <w:p w:rsidR="00946A68" w:rsidRPr="00CE7BD8" w:rsidRDefault="00946A68" w:rsidP="00946A68"/>
    <w:p w:rsidR="00946A68" w:rsidRPr="00AA7880" w:rsidRDefault="00946A68" w:rsidP="00946A68">
      <w:pPr>
        <w:jc w:val="center"/>
      </w:pPr>
      <w:r w:rsidRPr="00D71D68">
        <w:t>STATEMENT</w:t>
      </w:r>
    </w:p>
    <w:p w:rsidR="00946A68" w:rsidRDefault="00946A68" w:rsidP="00946A68"/>
    <w:p w:rsidR="00946A68" w:rsidRDefault="00946A68">
      <w:r>
        <w:tab/>
        <w:t xml:space="preserve">Current law requires each school district to adopt a policy prohibiting harassment, intimidation or bullying.  Under these policies, after an incident of harassment, intimidation, or bullying has been reported to the principal, he must inform the parents and guardians of all students involved in the alleged incident.  This bill specifies that the policy must also include a provision that requires the </w:t>
      </w:r>
      <w:r w:rsidRPr="00D743BD">
        <w:t xml:space="preserve">principal </w:t>
      </w:r>
      <w:r>
        <w:t>to</w:t>
      </w:r>
      <w:r w:rsidRPr="00D743BD">
        <w:t xml:space="preserve"> make a preliminary determination as to whether a reported incident or complaint is a report of an act of harassment, </w:t>
      </w:r>
      <w:r w:rsidRPr="00D743BD">
        <w:lastRenderedPageBreak/>
        <w:t>intimidation, or bullying as those terms are defined by law, prior to initiating an investigation. The policy must also provide that the principal hold a separate meeting with the parents or guardians of each student involved in the alleged incident within seven days of informing them of the alleged incident, in order to assist the principal in making the preliminary determination.</w:t>
      </w:r>
      <w:r>
        <w:t xml:space="preserve">  The bill also provides that the investigation of the alleged incident must be completed no later than 30 days from the date the written report of the incident is provided to the principal.  Current law requires the investigation to be completed no later than 10 days from the date the written report is provided.  This bill extends the time frame to allow a sufficient time period for the principal to hold the meetings with the parents or guardians and make a preliminary determination regarding the alleged incident.</w:t>
      </w:r>
    </w:p>
    <w:sectPr w:rsidR="00946A68" w:rsidSect="004D1684">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BCA" w:rsidRDefault="00337BCA">
      <w:r>
        <w:separator/>
      </w:r>
    </w:p>
  </w:endnote>
  <w:endnote w:type="continuationSeparator" w:id="0">
    <w:p w:rsidR="00337BCA" w:rsidRDefault="00337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C4" w:rsidRPr="00921C91" w:rsidRDefault="00E932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32C4" w:rsidRPr="00921C91" w:rsidRDefault="00E932C4">
    <w:pPr>
      <w:pStyle w:val="Footer"/>
      <w:rPr>
        <w:szCs w:val="18"/>
      </w:rPr>
    </w:pPr>
  </w:p>
  <w:p w:rsidR="00E932C4" w:rsidRPr="00921C91" w:rsidRDefault="00E932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32C4" w:rsidRDefault="00E932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BCA" w:rsidRDefault="00337BCA">
      <w:r>
        <w:separator/>
      </w:r>
    </w:p>
  </w:footnote>
  <w:footnote w:type="continuationSeparator" w:id="0">
    <w:p w:rsidR="00337BCA" w:rsidRDefault="00337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0C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5B8F" w:rsidRDefault="007D5B8F" w:rsidP="007D5B8F">
    <w:pPr>
      <w:pStyle w:val="bpuHeadSpon"/>
    </w:pPr>
    <w:r w:rsidRPr="007D5B8F">
      <w:rPr>
        <w:rStyle w:val="bpuHeadSponChar"/>
      </w:rPr>
      <w:t>A2543</w:t>
    </w:r>
    <w:r>
      <w:t xml:space="preserve"> BRAMNICK, N.MUNOZ</w:t>
    </w:r>
  </w:p>
  <w:p w:rsidR="007D5B8F" w:rsidRDefault="007D5B8F" w:rsidP="007D5B8F">
    <w:pPr>
      <w:pStyle w:val="bpuHeadSpon"/>
    </w:pPr>
    <w:r>
      <w:fldChar w:fldCharType="begin"/>
    </w:r>
    <w:r>
      <w:instrText xml:space="preserve"> PAGE  \* MERGEFORMAT </w:instrText>
    </w:r>
    <w:r>
      <w:fldChar w:fldCharType="separate"/>
    </w:r>
    <w:r w:rsidR="001774F0">
      <w:rPr>
        <w:noProof/>
      </w:rPr>
      <w:t>6</w:t>
    </w:r>
    <w:r>
      <w:fldChar w:fldCharType="end"/>
    </w:r>
  </w:p>
  <w:p w:rsidR="007D5B8F" w:rsidRDefault="007D5B8F" w:rsidP="007D5B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5B8F" w:rsidRDefault="007D5B8F" w:rsidP="007D5B8F">
    <w:pPr>
      <w:pStyle w:val="bpuHeadSpon"/>
    </w:pPr>
    <w:r w:rsidRPr="007D5B8F">
      <w:rPr>
        <w:rStyle w:val="bpuHeadSponChar"/>
      </w:rPr>
      <w:t>A2543</w:t>
    </w:r>
    <w:r>
      <w:t xml:space="preserve"> BRAMNICK, N.MUNOZ</w:t>
    </w:r>
  </w:p>
  <w:p w:rsidR="007D5B8F" w:rsidRDefault="007D5B8F" w:rsidP="007D5B8F">
    <w:pPr>
      <w:pStyle w:val="bpuHeadSpon"/>
    </w:pPr>
    <w:r>
      <w:fldChar w:fldCharType="begin"/>
    </w:r>
    <w:r>
      <w:instrText xml:space="preserve"> PAGE  \* MERGEFORMAT </w:instrText>
    </w:r>
    <w:r>
      <w:fldChar w:fldCharType="separate"/>
    </w:r>
    <w:r w:rsidR="001774F0">
      <w:rPr>
        <w:noProof/>
      </w:rPr>
      <w:t>2</w:t>
    </w:r>
    <w:r>
      <w:fldChar w:fldCharType="end"/>
    </w:r>
  </w:p>
  <w:p w:rsidR="007D5B8F" w:rsidRDefault="007D5B8F" w:rsidP="007D5B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B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9A5"/>
    <w:rsid w:val="001645FB"/>
    <w:rsid w:val="00173D2B"/>
    <w:rsid w:val="001774F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BCA"/>
    <w:rsid w:val="0034025F"/>
    <w:rsid w:val="00340458"/>
    <w:rsid w:val="0034200F"/>
    <w:rsid w:val="003446A0"/>
    <w:rsid w:val="0034481B"/>
    <w:rsid w:val="00350130"/>
    <w:rsid w:val="00354334"/>
    <w:rsid w:val="0036180C"/>
    <w:rsid w:val="00363CF5"/>
    <w:rsid w:val="00364344"/>
    <w:rsid w:val="003702CA"/>
    <w:rsid w:val="00370617"/>
    <w:rsid w:val="00382F1F"/>
    <w:rsid w:val="00390FDD"/>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68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B8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A6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E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0E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2C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26D09-07AA-4335-AA4E-318183B4A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60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60E1"/>
    <w:rPr>
      <w:rFonts w:ascii="Segoe UI" w:hAnsi="Segoe UI" w:cs="Segoe UI"/>
      <w:spacing w:val="4"/>
      <w:sz w:val="18"/>
      <w:szCs w:val="18"/>
    </w:rPr>
  </w:style>
  <w:style w:type="character" w:styleId="LineNumber">
    <w:name w:val="line number"/>
    <w:basedOn w:val="DefaultParagraphFont"/>
    <w:semiHidden/>
    <w:unhideWhenUsed/>
    <w:rsid w:val="007D5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1906</Words>
  <Characters>10531</Characters>
  <Application>Microsoft Office Word</Application>
  <DocSecurity>0</DocSecurity>
  <Lines>230</Lines>
  <Paragraphs>48</Paragraphs>
  <ScaleCrop>false</ScaleCrop>
  <HeadingPairs>
    <vt:vector size="2" baseType="variant">
      <vt:variant>
        <vt:lpstr>Title</vt:lpstr>
      </vt:variant>
      <vt:variant>
        <vt:i4>1</vt:i4>
      </vt:variant>
    </vt:vector>
  </HeadingPairs>
  <TitlesOfParts>
    <vt:vector size="1" baseType="lpstr">
      <vt:lpstr>A2543</vt:lpstr>
    </vt:vector>
  </TitlesOfParts>
  <Manager>R230</Manager>
  <Company>NJ Office of Legislative Services</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A2543</dc:title>
  <dc:subject>20-503</dc:subject>
  <dc:creator>Assemblyman  BRAMNICK, Assemblywoman  MUNOZ</dc:creator>
  <cp:keywords>A2543|6|ER |65|0|65|N|0|</cp:keywords>
  <dc:description>INTRODUCED FEBRUARY 3, 2020</dc:description>
  <cp:lastModifiedBy>Bektas, Brenda</cp:lastModifiedBy>
  <cp:revision>2</cp:revision>
  <cp:lastPrinted>2020-01-23T17:19:00Z</cp:lastPrinted>
  <dcterms:created xsi:type="dcterms:W3CDTF">2020-02-04T14:12:00Z</dcterms:created>
  <dcterms:modified xsi:type="dcterms:W3CDTF">2020-02-04T14:12:00Z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