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10CB" w:rsidRDefault="005310CB" w:rsidP="005310CB">
      <w:pPr>
        <w:pStyle w:val="bpuBill"/>
      </w:pPr>
      <w:bookmarkStart w:id="0" w:name="bpuFrontPg"/>
      <w:bookmarkEnd w:id="0"/>
      <w:r>
        <w:t xml:space="preserve">ASSEMBLY, No. 2549 </w:t>
      </w:r>
    </w:p>
    <w:p w:rsidR="005310CB" w:rsidRPr="009D38FF" w:rsidRDefault="005310CB" w:rsidP="005310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55746" r:id="rId7"/>
        </w:object>
      </w:r>
    </w:p>
    <w:p w:rsidR="005310CB" w:rsidRDefault="005310CB" w:rsidP="005310CB">
      <w:pPr>
        <w:pStyle w:val="bpuState"/>
      </w:pPr>
      <w:r>
        <w:t>STATE OF NEW JERSEY</w:t>
      </w:r>
    </w:p>
    <w:p w:rsidR="005310CB" w:rsidRDefault="005310CB" w:rsidP="005310CB">
      <w:pPr>
        <w:pStyle w:val="bpuLegislature"/>
      </w:pPr>
      <w:r>
        <w:t>219th LEGISLATURE</w:t>
      </w:r>
    </w:p>
    <w:p w:rsidR="005310CB" w:rsidRDefault="005310CB" w:rsidP="005310CB">
      <w:pPr>
        <w:pStyle w:val="bpuWpGraphic"/>
      </w:pPr>
      <w:r>
        <w:object w:dxaOrig="8985" w:dyaOrig="255">
          <v:shape id="_x0000_i1026" type="#_x0000_t75" style="width:6in;height:12pt" o:ole="">
            <v:imagedata r:id="rId6" o:title=""/>
          </v:shape>
          <o:OLEObject Type="Embed" ProgID="WPWin6.1" ShapeID="_x0000_i1026" DrawAspect="Content" ObjectID="_1648455747" r:id="rId8"/>
        </w:object>
      </w:r>
      <w:r>
        <w:t xml:space="preserve">  </w:t>
      </w:r>
    </w:p>
    <w:p w:rsidR="005310CB" w:rsidRDefault="005310CB" w:rsidP="005310CB">
      <w:pPr>
        <w:pStyle w:val="bpuIntro"/>
      </w:pPr>
      <w:r>
        <w:t>INTRODUCED FEBRUARY 13, 2020</w:t>
      </w:r>
    </w:p>
    <w:p w:rsidR="005310CB" w:rsidRDefault="005310CB" w:rsidP="005310CB">
      <w:pPr>
        <w:pStyle w:val="bpuIntro"/>
      </w:pPr>
    </w:p>
    <w:p w:rsidR="005310CB" w:rsidRDefault="005310CB" w:rsidP="005310CB">
      <w:pPr>
        <w:pStyle w:val="bpuIntro"/>
        <w:sectPr w:rsidR="005310CB" w:rsidSect="00A458A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310CB" w:rsidRDefault="005310CB" w:rsidP="005310CB">
      <w:pPr>
        <w:pStyle w:val="bpuIntro"/>
      </w:pPr>
    </w:p>
    <w:p w:rsidR="005310CB" w:rsidRDefault="005310CB" w:rsidP="005310CB">
      <w:pPr>
        <w:pStyle w:val="bpuSponsor"/>
      </w:pPr>
      <w:r>
        <w:t>Sponsored by:</w:t>
      </w:r>
    </w:p>
    <w:p w:rsidR="005310CB" w:rsidRDefault="005310CB" w:rsidP="005310CB">
      <w:pPr>
        <w:pStyle w:val="bpuSponsor"/>
      </w:pPr>
      <w:r>
        <w:t>Assemblyman  GARY S. SCHAER</w:t>
      </w:r>
    </w:p>
    <w:p w:rsidR="005310CB" w:rsidRDefault="005310CB" w:rsidP="005310CB">
      <w:pPr>
        <w:pStyle w:val="bpuSponsor"/>
      </w:pPr>
      <w:r>
        <w:t>District 36 (Bergen and Passaic)</w:t>
      </w:r>
    </w:p>
    <w:p w:rsidR="005310CB" w:rsidRDefault="00A458A7" w:rsidP="00A458A7">
      <w:pPr>
        <w:pStyle w:val="bpuSponsor"/>
      </w:pPr>
      <w:r>
        <w:t>Assemblyman  JOE DANIELSEN</w:t>
      </w:r>
    </w:p>
    <w:p w:rsidR="00A458A7" w:rsidRDefault="00A458A7" w:rsidP="00A458A7">
      <w:pPr>
        <w:pStyle w:val="bpuSponsor"/>
      </w:pPr>
      <w:r>
        <w:t>District 17 (Middlesex and Somerset)</w:t>
      </w:r>
    </w:p>
    <w:p w:rsidR="00A458A7" w:rsidRPr="00A458A7" w:rsidRDefault="00A458A7" w:rsidP="00A458A7">
      <w:pPr>
        <w:pStyle w:val="bpuSponsor"/>
      </w:pPr>
    </w:p>
    <w:p w:rsidR="005310CB" w:rsidRDefault="005310CB" w:rsidP="005310CB">
      <w:pPr>
        <w:pStyle w:val="bpuSponsor"/>
      </w:pPr>
    </w:p>
    <w:p w:rsidR="005310CB" w:rsidRDefault="005310CB" w:rsidP="005310CB">
      <w:pPr>
        <w:pStyle w:val="bpuSponsor"/>
      </w:pPr>
    </w:p>
    <w:p w:rsidR="005310CB" w:rsidRDefault="005310CB" w:rsidP="005310CB">
      <w:pPr>
        <w:pStyle w:val="bpuSponsor"/>
      </w:pPr>
    </w:p>
    <w:p w:rsidR="005310CB" w:rsidRDefault="005310CB" w:rsidP="005310CB">
      <w:pPr>
        <w:pStyle w:val="bpuSponsor"/>
      </w:pPr>
      <w:r>
        <w:t>SYNOPSIS</w:t>
      </w:r>
    </w:p>
    <w:p w:rsidR="005310CB" w:rsidRDefault="005310CB" w:rsidP="005310CB">
      <w:pPr>
        <w:pStyle w:val="bpuNormText"/>
      </w:pPr>
      <w:r>
        <w:tab/>
        <w:t xml:space="preserve">Requires certain health care providers, SHBP, and School Employees' Health Benefits Program to submit certain health care claims data to DOBI. </w:t>
      </w:r>
    </w:p>
    <w:p w:rsidR="005310CB" w:rsidRDefault="005310CB" w:rsidP="005310CB">
      <w:pPr>
        <w:pStyle w:val="bpuNormText"/>
      </w:pPr>
    </w:p>
    <w:p w:rsidR="005310CB" w:rsidRDefault="005310CB" w:rsidP="005310CB">
      <w:pPr>
        <w:pStyle w:val="bpuSponsor"/>
      </w:pPr>
      <w:r>
        <w:t xml:space="preserve">CURRENT VERSION OF TEXT </w:t>
      </w:r>
    </w:p>
    <w:p w:rsidR="005310CB" w:rsidRDefault="005310CB" w:rsidP="005310CB">
      <w:pPr>
        <w:pStyle w:val="bpuNormText"/>
      </w:pPr>
      <w:r>
        <w:tab/>
        <w:t>As introduced.</w:t>
      </w:r>
    </w:p>
    <w:p w:rsidR="005310CB" w:rsidRDefault="005310CB" w:rsidP="005310C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310CB" w:rsidRDefault="005310CB" w:rsidP="008916EC">
      <w:pPr>
        <w:pStyle w:val="FronterPage"/>
        <w:tabs>
          <w:tab w:val="clear" w:pos="720"/>
          <w:tab w:val="clear" w:pos="1440"/>
          <w:tab w:val="clear" w:pos="2160"/>
          <w:tab w:val="clear" w:pos="2880"/>
          <w:tab w:val="clear" w:pos="3600"/>
          <w:tab w:val="clear" w:pos="4320"/>
          <w:tab w:val="clear" w:pos="5040"/>
        </w:tabs>
        <w:sectPr w:rsidR="005310CB" w:rsidSect="005310CB">
          <w:type w:val="continuous"/>
          <w:pgSz w:w="12240" w:h="20160" w:code="5"/>
          <w:pgMar w:top="1440" w:right="2275" w:bottom="1440" w:left="2275" w:header="72" w:footer="720" w:gutter="0"/>
          <w:pgNumType w:start="1"/>
          <w:cols w:space="720"/>
          <w:docGrid w:linePitch="360"/>
        </w:sectPr>
      </w:pPr>
    </w:p>
    <w:p w:rsidR="007F701E" w:rsidRPr="009D7CCF" w:rsidRDefault="007F701E" w:rsidP="007F701E">
      <w:pPr>
        <w:pStyle w:val="HangingAnAct"/>
      </w:pPr>
      <w:r w:rsidRPr="007F701E">
        <w:rPr>
          <w:rStyle w:val="BillHead"/>
        </w:rPr>
        <w:lastRenderedPageBreak/>
        <w:t>An Act</w:t>
      </w:r>
      <w:r w:rsidRPr="006B7FA7">
        <w:rPr>
          <w:rStyle w:val="HangingAnActChar"/>
        </w:rPr>
        <w:t xml:space="preserve"> </w:t>
      </w:r>
      <w:r>
        <w:t>concerning the disclosure of certain health care claims data and supplementing Titles 30 and 52 of the Revised Statutes and Title 17B of the New Jersey Statutes.</w:t>
      </w:r>
    </w:p>
    <w:p w:rsidR="007F701E" w:rsidRPr="00D71D68" w:rsidRDefault="007F701E" w:rsidP="007F701E"/>
    <w:p w:rsidR="007F701E" w:rsidRPr="00AA7880" w:rsidRDefault="007F701E" w:rsidP="007F701E">
      <w:r>
        <w:tab/>
      </w:r>
      <w:r>
        <w:rPr>
          <w:rStyle w:val="BillHeading2"/>
        </w:rPr>
        <w:t xml:space="preserve">Be It Enacted </w:t>
      </w:r>
      <w:r>
        <w:rPr>
          <w:rStyle w:val="BillLanguage"/>
        </w:rPr>
        <w:t>by the Senate and General Assembly of the State of New Jersey:</w:t>
      </w:r>
    </w:p>
    <w:p w:rsidR="007F701E" w:rsidRDefault="007F701E" w:rsidP="007F701E"/>
    <w:p w:rsidR="007F701E" w:rsidRPr="005222F5" w:rsidRDefault="007F701E" w:rsidP="007F701E">
      <w:pPr>
        <w:tabs>
          <w:tab w:val="clear" w:pos="1440"/>
        </w:tabs>
      </w:pPr>
      <w:r>
        <w:tab/>
        <w:t>1.</w:t>
      </w:r>
      <w:r>
        <w:tab/>
        <w:t xml:space="preserve">a.  A </w:t>
      </w:r>
      <w:r w:rsidRPr="005222F5">
        <w:t xml:space="preserve">provider that receives reimbursement pursuant to a State Medicaid managed care contract shall annually submit </w:t>
      </w:r>
      <w:r w:rsidRPr="005222F5">
        <w:rPr>
          <w:lang w:val="en"/>
        </w:rPr>
        <w:t xml:space="preserve">health </w:t>
      </w:r>
      <w:r>
        <w:rPr>
          <w:lang w:val="en"/>
        </w:rPr>
        <w:t xml:space="preserve">care </w:t>
      </w:r>
      <w:r w:rsidRPr="00BF5FEB">
        <w:rPr>
          <w:rStyle w:val="Strong"/>
          <w:b w:val="0"/>
          <w:lang w:val="en"/>
        </w:rPr>
        <w:t>claims</w:t>
      </w:r>
      <w:r w:rsidRPr="00BF5FEB">
        <w:rPr>
          <w:lang w:val="en"/>
        </w:rPr>
        <w:t xml:space="preserve"> data from all health insurance </w:t>
      </w:r>
      <w:r w:rsidRPr="00BF5FEB">
        <w:rPr>
          <w:rStyle w:val="Strong"/>
          <w:b w:val="0"/>
          <w:lang w:val="en"/>
        </w:rPr>
        <w:t>payers</w:t>
      </w:r>
      <w:r w:rsidRPr="00BF5FEB">
        <w:rPr>
          <w:b/>
          <w:lang w:val="en"/>
        </w:rPr>
        <w:t xml:space="preserve"> </w:t>
      </w:r>
      <w:r w:rsidRPr="005222F5">
        <w:t xml:space="preserve">to the </w:t>
      </w:r>
      <w:r>
        <w:t>Commissioner of Banking and Insurance for the ten services having the highest costs reimbursed pursuant to the State Medicaid program, as identified by the Commissioner of Human Services.</w:t>
      </w:r>
    </w:p>
    <w:p w:rsidR="007F701E" w:rsidRDefault="007F701E" w:rsidP="007F701E">
      <w:r>
        <w:tab/>
        <w:t>b.</w:t>
      </w:r>
      <w:r>
        <w:tab/>
        <w:t>As used in this section:</w:t>
      </w:r>
    </w:p>
    <w:p w:rsidR="007F701E" w:rsidRDefault="007F701E" w:rsidP="007F701E">
      <w:r>
        <w:tab/>
      </w:r>
      <w:r w:rsidRPr="005E2BC5">
        <w:t>"Provider" means any person, public or private institution, agency, or business concern</w:t>
      </w:r>
      <w:r>
        <w:t>,</w:t>
      </w:r>
      <w:r w:rsidRPr="005E2BC5">
        <w:t xml:space="preserve"> approved by the </w:t>
      </w:r>
      <w:r>
        <w:t>Division of Medical Assistance</w:t>
      </w:r>
      <w:r w:rsidRPr="005E2BC5">
        <w:t xml:space="preserve"> </w:t>
      </w:r>
      <w:r w:rsidRPr="0092531F">
        <w:t>and Health Services in the Department of Human Services</w:t>
      </w:r>
      <w:r>
        <w:t xml:space="preserve">, </w:t>
      </w:r>
      <w:r w:rsidRPr="005E2BC5">
        <w:t>lawfully providing medical care, services, goods, and supplies authorized under P.L.1968, c.413</w:t>
      </w:r>
      <w:r w:rsidRPr="00C61443">
        <w:t xml:space="preserve"> (C.30:4D-1 et seq.)</w:t>
      </w:r>
      <w:r w:rsidRPr="005E2BC5">
        <w:t xml:space="preserve">, </w:t>
      </w:r>
      <w:r>
        <w:t>and</w:t>
      </w:r>
      <w:r w:rsidRPr="005E2BC5">
        <w:t xml:space="preserve"> where applicable, </w:t>
      </w:r>
      <w:r>
        <w:t xml:space="preserve">holding </w:t>
      </w:r>
      <w:r w:rsidRPr="005E2BC5">
        <w:t>a current valid license to provide such services or to dispense such goods or supplies.</w:t>
      </w:r>
    </w:p>
    <w:p w:rsidR="007F701E" w:rsidRDefault="007F701E" w:rsidP="007F701E"/>
    <w:p w:rsidR="007F701E" w:rsidRPr="005222F5" w:rsidRDefault="007F701E" w:rsidP="007F701E">
      <w:r>
        <w:tab/>
        <w:t>2.</w:t>
      </w:r>
      <w:r>
        <w:tab/>
        <w:t xml:space="preserve">The State Health Benefits Program, </w:t>
      </w:r>
      <w:r w:rsidRPr="004D4531">
        <w:t>established pursuant to the "New Jersey State Health Benefits Program Act," P.L.1961, c.49 (C.52:14-17.25 et seq.)</w:t>
      </w:r>
      <w:r>
        <w:t>,</w:t>
      </w:r>
      <w:r w:rsidRPr="0038386E">
        <w:t xml:space="preserve"> </w:t>
      </w:r>
      <w:r w:rsidRPr="005222F5">
        <w:t xml:space="preserve">shall annually submit </w:t>
      </w:r>
      <w:r w:rsidRPr="005222F5">
        <w:rPr>
          <w:lang w:val="en"/>
        </w:rPr>
        <w:t xml:space="preserve">health </w:t>
      </w:r>
      <w:r>
        <w:rPr>
          <w:lang w:val="en"/>
        </w:rPr>
        <w:t>care</w:t>
      </w:r>
      <w:r w:rsidRPr="005222F5">
        <w:rPr>
          <w:lang w:val="en"/>
        </w:rPr>
        <w:t xml:space="preserve"> </w:t>
      </w:r>
      <w:r w:rsidRPr="00BF5FEB">
        <w:rPr>
          <w:rStyle w:val="Strong"/>
          <w:b w:val="0"/>
          <w:lang w:val="en"/>
        </w:rPr>
        <w:t>claims</w:t>
      </w:r>
      <w:r>
        <w:rPr>
          <w:lang w:val="en"/>
        </w:rPr>
        <w:t xml:space="preserve"> data </w:t>
      </w:r>
      <w:r w:rsidRPr="005222F5">
        <w:rPr>
          <w:lang w:val="en"/>
        </w:rPr>
        <w:t xml:space="preserve">from all health </w:t>
      </w:r>
      <w:r>
        <w:rPr>
          <w:lang w:val="en"/>
        </w:rPr>
        <w:t xml:space="preserve">insurance </w:t>
      </w:r>
      <w:r w:rsidRPr="00BF5FEB">
        <w:rPr>
          <w:rStyle w:val="Strong"/>
          <w:b w:val="0"/>
          <w:lang w:val="en"/>
        </w:rPr>
        <w:t>payers</w:t>
      </w:r>
      <w:r w:rsidRPr="005222F5">
        <w:rPr>
          <w:lang w:val="en"/>
        </w:rPr>
        <w:t xml:space="preserve"> </w:t>
      </w:r>
      <w:r w:rsidRPr="005222F5">
        <w:t xml:space="preserve">to the </w:t>
      </w:r>
      <w:r>
        <w:t xml:space="preserve">Commissioner of Banking and Insurance for the ten </w:t>
      </w:r>
      <w:r w:rsidRPr="00C61443">
        <w:t xml:space="preserve">hospital and medical expense benefits </w:t>
      </w:r>
      <w:r>
        <w:t>having the highest costs pursuant to contracts purchased by the Program.</w:t>
      </w:r>
    </w:p>
    <w:p w:rsidR="007F701E" w:rsidRDefault="007F701E" w:rsidP="007F701E"/>
    <w:p w:rsidR="007F701E" w:rsidRDefault="007F701E" w:rsidP="007F701E">
      <w:r>
        <w:tab/>
        <w:t>3.</w:t>
      </w:r>
      <w:r>
        <w:tab/>
        <w:t xml:space="preserve">The </w:t>
      </w:r>
      <w:r w:rsidRPr="009E521A">
        <w:t xml:space="preserve">School Employees' Health Benefits </w:t>
      </w:r>
      <w:r>
        <w:t>Program,</w:t>
      </w:r>
      <w:r w:rsidRPr="004D4531">
        <w:t xml:space="preserve"> established pursuant to </w:t>
      </w:r>
      <w:r>
        <w:t xml:space="preserve">the </w:t>
      </w:r>
      <w:r w:rsidRPr="004D4531">
        <w:t>"School Employe</w:t>
      </w:r>
      <w:r>
        <w:t>es' Health Benefits Program Act,</w:t>
      </w:r>
      <w:r w:rsidRPr="004D4531">
        <w:t>"</w:t>
      </w:r>
      <w:r>
        <w:t xml:space="preserve"> </w:t>
      </w:r>
      <w:r w:rsidRPr="004D4531">
        <w:t>sections 31 through 41 of P.L.2007, c.103 (C.52:14-17.46.1 through C.52:14-17.46.11)</w:t>
      </w:r>
      <w:r>
        <w:t xml:space="preserve">, </w:t>
      </w:r>
      <w:r w:rsidRPr="005222F5">
        <w:t xml:space="preserve">shall annually submit </w:t>
      </w:r>
      <w:r w:rsidRPr="005222F5">
        <w:rPr>
          <w:lang w:val="en"/>
        </w:rPr>
        <w:t xml:space="preserve">health </w:t>
      </w:r>
      <w:r>
        <w:rPr>
          <w:lang w:val="en"/>
        </w:rPr>
        <w:t>care</w:t>
      </w:r>
      <w:r w:rsidRPr="005222F5">
        <w:rPr>
          <w:lang w:val="en"/>
        </w:rPr>
        <w:t xml:space="preserve"> </w:t>
      </w:r>
      <w:r w:rsidRPr="00BF5FEB">
        <w:rPr>
          <w:rStyle w:val="Strong"/>
          <w:b w:val="0"/>
          <w:lang w:val="en"/>
        </w:rPr>
        <w:t>claims</w:t>
      </w:r>
      <w:r w:rsidRPr="005222F5">
        <w:rPr>
          <w:lang w:val="en"/>
        </w:rPr>
        <w:t xml:space="preserve"> data</w:t>
      </w:r>
      <w:r>
        <w:rPr>
          <w:lang w:val="en"/>
        </w:rPr>
        <w:t xml:space="preserve"> </w:t>
      </w:r>
      <w:r w:rsidRPr="005222F5">
        <w:rPr>
          <w:lang w:val="en"/>
        </w:rPr>
        <w:t xml:space="preserve">from all health care </w:t>
      </w:r>
      <w:r w:rsidRPr="00BF5FEB">
        <w:rPr>
          <w:rStyle w:val="Strong"/>
          <w:b w:val="0"/>
          <w:lang w:val="en"/>
        </w:rPr>
        <w:t>payers</w:t>
      </w:r>
      <w:r w:rsidRPr="005222F5">
        <w:rPr>
          <w:lang w:val="en"/>
        </w:rPr>
        <w:t xml:space="preserve"> </w:t>
      </w:r>
      <w:r w:rsidRPr="005222F5">
        <w:t xml:space="preserve">to the </w:t>
      </w:r>
      <w:r>
        <w:t xml:space="preserve">Commissioner of Banking and Insurance for the ten </w:t>
      </w:r>
      <w:r w:rsidRPr="00C61443">
        <w:t xml:space="preserve">hospital and medical expense benefits </w:t>
      </w:r>
      <w:r>
        <w:t>having the highest costs pursuant to contracts purchased by the Program.</w:t>
      </w:r>
    </w:p>
    <w:p w:rsidR="007F701E" w:rsidRDefault="007F701E" w:rsidP="007F701E"/>
    <w:p w:rsidR="007F701E" w:rsidRDefault="007F701E" w:rsidP="007F701E">
      <w:r>
        <w:tab/>
        <w:t>4.</w:t>
      </w:r>
      <w:r>
        <w:tab/>
        <w:t xml:space="preserve">The Commissioner of Banking and Insurance shall establish and maintain a database that includes a record of all health care claims for which data is submitted to the commissioner pursuant to sections 1, 2, and 3 of </w:t>
      </w:r>
      <w:r w:rsidRPr="00992226">
        <w:t>P.L.    , c.    (C.          ) (pending before the Legislature as this bill)</w:t>
      </w:r>
      <w:r>
        <w:t xml:space="preserve">.  The commissioner shall make this information available upon request and at no cost to the public for the purposes of research or policymaking, and shall establish </w:t>
      </w:r>
      <w:r w:rsidRPr="006A2EF8">
        <w:t xml:space="preserve">procedures to ensure </w:t>
      </w:r>
      <w:r>
        <w:t xml:space="preserve">the </w:t>
      </w:r>
      <w:r w:rsidRPr="006A2EF8">
        <w:t>privacy and confidentiality of patients</w:t>
      </w:r>
      <w:r>
        <w:t>.  The c</w:t>
      </w:r>
      <w:r w:rsidRPr="0092531F">
        <w:t xml:space="preserve">ommissioner, in consultation with the Commissioner of </w:t>
      </w:r>
      <w:r>
        <w:lastRenderedPageBreak/>
        <w:t>Human Services, the State Health Benefits Program, and the School Employees’ Health Benefits Program</w:t>
      </w:r>
      <w:r w:rsidRPr="0092531F">
        <w:t>, shall adopt, by regulation</w:t>
      </w:r>
      <w:r>
        <w:t>,</w:t>
      </w:r>
      <w:r w:rsidRPr="0092531F">
        <w:t xml:space="preserve"> </w:t>
      </w:r>
      <w:r>
        <w:t>a</w:t>
      </w:r>
      <w:r w:rsidRPr="0092531F">
        <w:t xml:space="preserve"> standard </w:t>
      </w:r>
      <w:r>
        <w:t>reporting form</w:t>
      </w:r>
      <w:r w:rsidRPr="0092531F">
        <w:t xml:space="preserve"> in paper and electronic formats</w:t>
      </w:r>
      <w:r>
        <w:t xml:space="preserve"> for the </w:t>
      </w:r>
      <w:bookmarkStart w:id="1" w:name="_GoBack"/>
      <w:bookmarkEnd w:id="1"/>
      <w:r>
        <w:t xml:space="preserve">purposes of submitting health care claims data pursuant to sections 1, 2, and 3 of </w:t>
      </w:r>
      <w:r w:rsidRPr="00992226">
        <w:t>P.L.    , c.    (C.          ) (pending before the Legislature as this bill)</w:t>
      </w:r>
      <w:r>
        <w:t>.</w:t>
      </w:r>
    </w:p>
    <w:p w:rsidR="007F701E" w:rsidRDefault="007F701E" w:rsidP="007F701E"/>
    <w:p w:rsidR="007F701E" w:rsidRPr="005222F5" w:rsidRDefault="007F701E" w:rsidP="007F701E">
      <w:r>
        <w:tab/>
        <w:t>5.</w:t>
      </w:r>
      <w:r>
        <w:tab/>
        <w:t>The Commissioner of Banking and Insurance shall, in accordance with the “Administrative Procedure Act,” P.L.1968, c.410 (C.52:14B-1 et seq.), adopt any rules and regulations as deemed necessary to carry out the provisions of this act.</w:t>
      </w:r>
    </w:p>
    <w:p w:rsidR="007F701E" w:rsidRPr="00D71D68" w:rsidRDefault="007F701E" w:rsidP="007F701E"/>
    <w:p w:rsidR="007F701E" w:rsidRDefault="007F701E" w:rsidP="007F701E">
      <w:r>
        <w:tab/>
        <w:t>6.</w:t>
      </w:r>
      <w:r>
        <w:tab/>
        <w:t xml:space="preserve">This act shall take effect on the first day of the fiscal year next following the date of enactment, except that the Commissioner of Banking and Insurance </w:t>
      </w:r>
      <w:r w:rsidRPr="00B003C3">
        <w:t>may take such anticipatory administrative action in advance thereof as shall be necessary for the implementation of the act</w:t>
      </w:r>
      <w:r>
        <w:t>.</w:t>
      </w:r>
    </w:p>
    <w:p w:rsidR="007F701E" w:rsidRDefault="007F701E" w:rsidP="007F701E"/>
    <w:p w:rsidR="007F701E" w:rsidRPr="00CE7BD8" w:rsidRDefault="007F701E" w:rsidP="007F701E"/>
    <w:p w:rsidR="007F701E" w:rsidRPr="00AA7880" w:rsidRDefault="007F701E" w:rsidP="007F701E">
      <w:pPr>
        <w:jc w:val="center"/>
      </w:pPr>
      <w:r w:rsidRPr="00D71D68">
        <w:t>STATEMENT</w:t>
      </w:r>
    </w:p>
    <w:p w:rsidR="007F701E" w:rsidRDefault="007F701E" w:rsidP="007F701E"/>
    <w:p w:rsidR="007F701E" w:rsidRDefault="007F701E" w:rsidP="007F701E">
      <w:r>
        <w:tab/>
        <w:t xml:space="preserve">This bill requires health care providers reimbursed by the State Medicaid Program, and the State Health Benefits Program (SHBP) and the School Employees’ Health Benefits Program (SEHBP), to annually submit to the Commissioner of Banking and Insurance information regarding </w:t>
      </w:r>
      <w:r w:rsidRPr="005222F5">
        <w:rPr>
          <w:lang w:val="en"/>
        </w:rPr>
        <w:t xml:space="preserve">health </w:t>
      </w:r>
      <w:r>
        <w:rPr>
          <w:lang w:val="en"/>
        </w:rPr>
        <w:t>care</w:t>
      </w:r>
      <w:r w:rsidRPr="005222F5">
        <w:rPr>
          <w:lang w:val="en"/>
        </w:rPr>
        <w:t xml:space="preserve"> </w:t>
      </w:r>
      <w:r w:rsidRPr="00BF5FEB">
        <w:rPr>
          <w:rStyle w:val="Strong"/>
          <w:b w:val="0"/>
          <w:lang w:val="en"/>
        </w:rPr>
        <w:t>claims</w:t>
      </w:r>
      <w:r w:rsidRPr="005222F5">
        <w:rPr>
          <w:lang w:val="en"/>
        </w:rPr>
        <w:t xml:space="preserve"> data from all health care </w:t>
      </w:r>
      <w:r w:rsidRPr="00BF5FEB">
        <w:rPr>
          <w:rStyle w:val="Strong"/>
          <w:b w:val="0"/>
          <w:lang w:val="en"/>
        </w:rPr>
        <w:t>payers</w:t>
      </w:r>
      <w:r w:rsidRPr="00306746">
        <w:t xml:space="preserve"> </w:t>
      </w:r>
      <w:r>
        <w:t>for the ten services or</w:t>
      </w:r>
      <w:r w:rsidRPr="00C61443">
        <w:t xml:space="preserve"> benefits </w:t>
      </w:r>
      <w:r>
        <w:t>having the highest costs</w:t>
      </w:r>
      <w:r w:rsidRPr="00306746">
        <w:t xml:space="preserve"> </w:t>
      </w:r>
      <w:r>
        <w:t>within each respective program</w:t>
      </w:r>
      <w:r>
        <w:rPr>
          <w:rStyle w:val="Strong"/>
          <w:lang w:val="en"/>
        </w:rPr>
        <w:t xml:space="preserve">.  </w:t>
      </w:r>
      <w:r>
        <w:t xml:space="preserve">The commissioner shall </w:t>
      </w:r>
      <w:r w:rsidRPr="006A2EF8">
        <w:t xml:space="preserve">maintain </w:t>
      </w:r>
      <w:r>
        <w:t xml:space="preserve">this information and make it available upon request and at no cost to the public for the purposes of research or policymaking.  Furthermore, the commissioner shall establish </w:t>
      </w:r>
      <w:r w:rsidRPr="006A2EF8">
        <w:t xml:space="preserve">procedures to ensure privacy and confidentiality of patients and </w:t>
      </w:r>
      <w:r>
        <w:t>adopt a</w:t>
      </w:r>
      <w:r w:rsidRPr="0092531F">
        <w:t xml:space="preserve"> standard </w:t>
      </w:r>
      <w:r>
        <w:t>reporting form</w:t>
      </w:r>
      <w:r w:rsidRPr="0092531F">
        <w:t xml:space="preserve"> in paper and electronic formats</w:t>
      </w:r>
      <w:r>
        <w:t xml:space="preserve"> for the purposes of submitting health care claims data pursuant to the bill.</w:t>
      </w:r>
    </w:p>
    <w:p w:rsidR="007F701E" w:rsidRDefault="007F701E">
      <w:r>
        <w:rPr>
          <w:rStyle w:val="Strong"/>
          <w:lang w:val="en"/>
        </w:rPr>
        <w:tab/>
      </w:r>
      <w:r w:rsidRPr="00BF5FEB">
        <w:rPr>
          <w:rStyle w:val="Strong"/>
          <w:b w:val="0"/>
          <w:lang w:val="en"/>
        </w:rPr>
        <w:t xml:space="preserve">The United States Supreme Court decision in </w:t>
      </w:r>
      <w:proofErr w:type="spellStart"/>
      <w:r w:rsidRPr="00BF5FEB">
        <w:rPr>
          <w:rStyle w:val="Strong"/>
          <w:b w:val="0"/>
          <w:i/>
          <w:lang w:val="en"/>
        </w:rPr>
        <w:t>Goebeille</w:t>
      </w:r>
      <w:proofErr w:type="spellEnd"/>
      <w:r w:rsidRPr="00BF5FEB">
        <w:rPr>
          <w:rStyle w:val="Strong"/>
          <w:b w:val="0"/>
          <w:i/>
          <w:lang w:val="en"/>
        </w:rPr>
        <w:t xml:space="preserve"> v. Liberty Mutual Insurance Co.</w:t>
      </w:r>
      <w:r w:rsidRPr="00BF5FEB">
        <w:rPr>
          <w:rStyle w:val="Strong"/>
          <w:b w:val="0"/>
          <w:lang w:val="en"/>
        </w:rPr>
        <w:t xml:space="preserve"> prohibits states from collecting certain health care claims data directly from employers and third-party administrators, and hence, limits efforts to identify measures to lower health care costs.  It is the sponsor’s intent to provide certain health care claims data from the State’s Medicaid Program, SHBP, and SEHBP to researchers and policymakers, in a manner permissible under federal law, as a means to assess utilization, cost, and quality in parts of the State’s health care system.</w:t>
      </w:r>
    </w:p>
    <w:sectPr w:rsidR="007F701E" w:rsidSect="005310C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297C" w:rsidRDefault="00F5297C">
      <w:r>
        <w:separator/>
      </w:r>
    </w:p>
  </w:endnote>
  <w:endnote w:type="continuationSeparator" w:id="0">
    <w:p w:rsidR="00F5297C" w:rsidRDefault="00F52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8A7" w:rsidRDefault="00A458A7" w:rsidP="00A458A7">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297C" w:rsidRDefault="00F5297C">
      <w:r>
        <w:separator/>
      </w:r>
    </w:p>
  </w:footnote>
  <w:footnote w:type="continuationSeparator" w:id="0">
    <w:p w:rsidR="00F5297C" w:rsidRDefault="00F529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116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10CB" w:rsidRDefault="005310CB" w:rsidP="005310CB">
    <w:pPr>
      <w:pStyle w:val="bpuHeadSpon"/>
    </w:pPr>
    <w:r w:rsidRPr="005310CB">
      <w:rPr>
        <w:rStyle w:val="bpuHeadSponChar"/>
      </w:rPr>
      <w:t>A2549</w:t>
    </w:r>
    <w:r>
      <w:t xml:space="preserve"> SCHAER</w:t>
    </w:r>
    <w:r w:rsidR="00A458A7">
      <w:t xml:space="preserve">, </w:t>
    </w:r>
    <w:r w:rsidR="00A458A7">
      <w:t>DANIELSEN</w:t>
    </w:r>
  </w:p>
  <w:p w:rsidR="005310CB" w:rsidRDefault="005310CB" w:rsidP="005310CB">
    <w:pPr>
      <w:pStyle w:val="bpuHeadSpon"/>
    </w:pPr>
    <w:r>
      <w:fldChar w:fldCharType="begin"/>
    </w:r>
    <w:r>
      <w:instrText xml:space="preserve"> PAGE  \* MERGEFORMAT </w:instrText>
    </w:r>
    <w:r>
      <w:fldChar w:fldCharType="separate"/>
    </w:r>
    <w:r w:rsidR="0091165D">
      <w:rPr>
        <w:noProof/>
      </w:rPr>
      <w:t>3</w:t>
    </w:r>
    <w:r>
      <w:fldChar w:fldCharType="end"/>
    </w:r>
  </w:p>
  <w:p w:rsidR="005310CB" w:rsidRDefault="005310CB" w:rsidP="005310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10CB" w:rsidRDefault="005310CB" w:rsidP="005310CB">
    <w:pPr>
      <w:pStyle w:val="bpuHeadSpon"/>
    </w:pPr>
    <w:r w:rsidRPr="005310CB">
      <w:rPr>
        <w:rStyle w:val="bpuHeadSponChar"/>
      </w:rPr>
      <w:t>A2549</w:t>
    </w:r>
    <w:r>
      <w:t xml:space="preserve"> SCHAER</w:t>
    </w:r>
    <w:r w:rsidR="00A458A7">
      <w:t xml:space="preserve">, </w:t>
    </w:r>
    <w:r w:rsidR="00A458A7">
      <w:t>DANIELSEN</w:t>
    </w:r>
  </w:p>
  <w:p w:rsidR="005310CB" w:rsidRDefault="005310CB" w:rsidP="005310CB">
    <w:pPr>
      <w:pStyle w:val="bpuHeadSpon"/>
    </w:pPr>
    <w:r>
      <w:fldChar w:fldCharType="begin"/>
    </w:r>
    <w:r>
      <w:instrText xml:space="preserve"> PAGE  \* MERGEFORMAT </w:instrText>
    </w:r>
    <w:r>
      <w:fldChar w:fldCharType="separate"/>
    </w:r>
    <w:r w:rsidR="0091165D">
      <w:rPr>
        <w:noProof/>
      </w:rPr>
      <w:t>2</w:t>
    </w:r>
    <w:r>
      <w:fldChar w:fldCharType="end"/>
    </w:r>
  </w:p>
  <w:p w:rsidR="005310CB" w:rsidRDefault="005310CB" w:rsidP="005310C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97C"/>
    <w:rsid w:val="000051BD"/>
    <w:rsid w:val="000160A5"/>
    <w:rsid w:val="0002335B"/>
    <w:rsid w:val="0003549A"/>
    <w:rsid w:val="000367AE"/>
    <w:rsid w:val="00043B22"/>
    <w:rsid w:val="00054975"/>
    <w:rsid w:val="00057D20"/>
    <w:rsid w:val="0006197C"/>
    <w:rsid w:val="0006281F"/>
    <w:rsid w:val="0008141C"/>
    <w:rsid w:val="00094A55"/>
    <w:rsid w:val="000A137A"/>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2039"/>
    <w:rsid w:val="00173D2B"/>
    <w:rsid w:val="00181676"/>
    <w:rsid w:val="00183603"/>
    <w:rsid w:val="00194E78"/>
    <w:rsid w:val="0019707B"/>
    <w:rsid w:val="00197E8B"/>
    <w:rsid w:val="00197FA4"/>
    <w:rsid w:val="001A07EE"/>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9CA"/>
    <w:rsid w:val="004A6940"/>
    <w:rsid w:val="004A77A4"/>
    <w:rsid w:val="004C742C"/>
    <w:rsid w:val="004E1F3E"/>
    <w:rsid w:val="004F21BD"/>
    <w:rsid w:val="004F4F1D"/>
    <w:rsid w:val="004F74DD"/>
    <w:rsid w:val="00501317"/>
    <w:rsid w:val="0050495C"/>
    <w:rsid w:val="00505DC9"/>
    <w:rsid w:val="00506E1E"/>
    <w:rsid w:val="00513C81"/>
    <w:rsid w:val="00527BFB"/>
    <w:rsid w:val="005310C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56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01E"/>
    <w:rsid w:val="00813627"/>
    <w:rsid w:val="00832816"/>
    <w:rsid w:val="00837109"/>
    <w:rsid w:val="00840365"/>
    <w:rsid w:val="008406A3"/>
    <w:rsid w:val="00841D2C"/>
    <w:rsid w:val="00845F3C"/>
    <w:rsid w:val="008461B8"/>
    <w:rsid w:val="008462F1"/>
    <w:rsid w:val="00847EF1"/>
    <w:rsid w:val="008538FA"/>
    <w:rsid w:val="008573B0"/>
    <w:rsid w:val="0086189B"/>
    <w:rsid w:val="00866563"/>
    <w:rsid w:val="00867AC2"/>
    <w:rsid w:val="0087056E"/>
    <w:rsid w:val="00875402"/>
    <w:rsid w:val="00884D51"/>
    <w:rsid w:val="008916EC"/>
    <w:rsid w:val="00891E4F"/>
    <w:rsid w:val="008A31C5"/>
    <w:rsid w:val="008A4F9A"/>
    <w:rsid w:val="008B2850"/>
    <w:rsid w:val="008C79B3"/>
    <w:rsid w:val="008D77BD"/>
    <w:rsid w:val="008E1880"/>
    <w:rsid w:val="008E454C"/>
    <w:rsid w:val="008F1E5A"/>
    <w:rsid w:val="00901BDA"/>
    <w:rsid w:val="0091165D"/>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8A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213"/>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FEB"/>
    <w:rsid w:val="00C04F4D"/>
    <w:rsid w:val="00C12E48"/>
    <w:rsid w:val="00C13337"/>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09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949"/>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97C"/>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E6D3D7"/>
  <w15:docId w15:val="{BAB4C136-A5A1-424B-B278-743571126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Strong">
    <w:name w:val="Strong"/>
    <w:basedOn w:val="DefaultParagraphFont"/>
    <w:uiPriority w:val="22"/>
    <w:qFormat/>
    <w:rsid w:val="007F701E"/>
    <w:rPr>
      <w:b/>
      <w:bCs/>
    </w:rPr>
  </w:style>
  <w:style w:type="character" w:styleId="LineNumber">
    <w:name w:val="line number"/>
    <w:basedOn w:val="DefaultParagraphFont"/>
    <w:semiHidden/>
    <w:unhideWhenUsed/>
    <w:rsid w:val="005310CB"/>
  </w:style>
  <w:style w:type="paragraph" w:styleId="BalloonText">
    <w:name w:val="Balloon Text"/>
    <w:basedOn w:val="Normal"/>
    <w:link w:val="BalloonTextChar"/>
    <w:semiHidden/>
    <w:unhideWhenUsed/>
    <w:rsid w:val="004A59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59C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800</Words>
  <Characters>4385</Characters>
  <Application>Microsoft Office Word</Application>
  <DocSecurity>0</DocSecurity>
  <Lines>117</Lines>
  <Paragraphs>26</Paragraphs>
  <ScaleCrop>false</ScaleCrop>
  <HeadingPairs>
    <vt:vector size="2" baseType="variant">
      <vt:variant>
        <vt:lpstr>Title</vt:lpstr>
      </vt:variant>
      <vt:variant>
        <vt:i4>1</vt:i4>
      </vt:variant>
    </vt:vector>
  </HeadingPairs>
  <TitlesOfParts>
    <vt:vector size="1" baseType="lpstr">
      <vt:lpstr>A2549</vt:lpstr>
    </vt:vector>
  </TitlesOfParts>
  <Manager>R56</Manager>
  <Company>NJ Office of Legislative Services</Company>
  <LinksUpToDate>false</LinksUpToDate>
  <CharactersWithSpaces>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A2549</dc:title>
  <dc:subject>20-1131</dc:subject>
  <dc:creator>Assemblyman  SCHAER</dc:creator>
  <cp:keywords>A2549|3|HS |285|0|285|F|0|</cp:keywords>
  <dc:description>INTRODUCED FEBRUARY 13, 2020</dc:description>
  <cp:lastModifiedBy>Todaro, Vivian</cp:lastModifiedBy>
  <cp:revision>2</cp:revision>
  <cp:lastPrinted>2020-04-15T15:35:00Z</cp:lastPrinted>
  <dcterms:created xsi:type="dcterms:W3CDTF">2020-04-15T15:35:00Z</dcterms:created>
  <dcterms:modified xsi:type="dcterms:W3CDTF">2020-04-15T15:35:00Z</dcterms:modified>
  <cp:category>s.1: 30:4D-7cc; s.2: 52:14-17.37b; s.3: 52:14-17.46.5a; s.4: 17B:30-64; s.5: T&amp;E;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