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328D9" w:rsidP="00407C9E">
      <w:pPr>
        <w:pStyle w:val="NoteOrEstimate"/>
      </w:pPr>
      <w:r>
        <w:t>LEGISLATIVE FISCAL ESTIMATE</w:t>
      </w:r>
    </w:p>
    <w:p w:rsidR="007328D9" w:rsidRPr="007328D9" w:rsidRDefault="007328D9" w:rsidP="007328D9">
      <w:pPr>
        <w:pStyle w:val="Reprint"/>
      </w:pPr>
      <w:r>
        <w:t>[First Reprint]</w:t>
      </w:r>
    </w:p>
    <w:p w:rsidR="003C5892" w:rsidRDefault="007328D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2562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21726" w:rsidP="00621726">
      <w:pPr>
        <w:pStyle w:val="BillNo"/>
      </w:pPr>
      <w:r>
        <w:t>219th LEGISLATURE</w:t>
      </w:r>
    </w:p>
    <w:p w:rsidR="00353325" w:rsidRDefault="00353325" w:rsidP="00353325"/>
    <w:p w:rsidR="00621726" w:rsidRDefault="00621726" w:rsidP="00621726">
      <w:pPr>
        <w:jc w:val="center"/>
      </w:pPr>
      <w:r>
        <w:t>DATED: MARCH 2, 2021</w:t>
      </w:r>
    </w:p>
    <w:p w:rsidR="00621726" w:rsidRDefault="00621726" w:rsidP="00353325"/>
    <w:p w:rsidR="00621726" w:rsidRDefault="00621726" w:rsidP="00353325"/>
    <w:p w:rsidR="00533F72" w:rsidRPr="003C5892" w:rsidRDefault="00533F72" w:rsidP="00533F72">
      <w:pPr>
        <w:pStyle w:val="SectionHeading"/>
        <w:tabs>
          <w:tab w:val="left" w:pos="360"/>
          <w:tab w:val="left" w:pos="720"/>
          <w:tab w:val="left" w:pos="1440"/>
          <w:tab w:val="left" w:pos="2160"/>
          <w:tab w:val="left" w:pos="2880"/>
          <w:tab w:val="left" w:pos="3600"/>
          <w:tab w:val="left" w:pos="4320"/>
          <w:tab w:val="left" w:pos="5040"/>
        </w:tabs>
      </w:pPr>
      <w:r>
        <w:t>SUMMARY</w:t>
      </w:r>
    </w:p>
    <w:p w:rsidR="00533F72" w:rsidRDefault="00533F72" w:rsidP="00533F7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33F72" w:rsidTr="00822B14">
        <w:trPr>
          <w:trHeight w:val="576"/>
        </w:trPr>
        <w:tc>
          <w:tcPr>
            <w:tcW w:w="2333" w:type="dxa"/>
          </w:tcPr>
          <w:p w:rsidR="00533F72" w:rsidRPr="003C5892" w:rsidRDefault="00533F72" w:rsidP="00822B1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33F72" w:rsidRDefault="00533F72" w:rsidP="00822B14">
            <w:r>
              <w:t>Provides retirement allowance after 20 years of service regardless of age for current members of PFRS who retire within two years.</w:t>
            </w:r>
          </w:p>
        </w:tc>
      </w:tr>
      <w:tr w:rsidR="00533F72" w:rsidTr="00822B14">
        <w:trPr>
          <w:trHeight w:val="576"/>
        </w:trPr>
        <w:tc>
          <w:tcPr>
            <w:tcW w:w="2333" w:type="dxa"/>
          </w:tcPr>
          <w:p w:rsidR="00533F72" w:rsidRPr="003C5892" w:rsidRDefault="00533F72" w:rsidP="00822B1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33F72" w:rsidRDefault="00533F72" w:rsidP="00822B14">
            <w:r>
              <w:t>Annual State and local expenditure increases.</w:t>
            </w:r>
          </w:p>
        </w:tc>
      </w:tr>
      <w:tr w:rsidR="00533F72" w:rsidTr="00822B14">
        <w:trPr>
          <w:trHeight w:val="576"/>
        </w:trPr>
        <w:tc>
          <w:tcPr>
            <w:tcW w:w="2333" w:type="dxa"/>
          </w:tcPr>
          <w:p w:rsidR="00533F72" w:rsidRPr="003C5892" w:rsidRDefault="00533F72" w:rsidP="00822B1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33F72" w:rsidRDefault="00533F72" w:rsidP="00822B14">
            <w:r>
              <w:t>Department of the Treasury; local government entities.</w:t>
            </w:r>
          </w:p>
        </w:tc>
      </w:tr>
    </w:tbl>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Default="00533F72" w:rsidP="00533F7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533F72" w:rsidTr="00822B14">
        <w:trPr>
          <w:trHeight w:val="410"/>
        </w:trPr>
        <w:tc>
          <w:tcPr>
            <w:tcW w:w="9375" w:type="dxa"/>
            <w:gridSpan w:val="5"/>
            <w:tcBorders>
              <w:top w:val="nil"/>
              <w:left w:val="nil"/>
              <w:bottom w:val="nil"/>
              <w:right w:val="nil"/>
            </w:tcBorders>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33F72" w:rsidTr="00822B1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33F72"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533F72" w:rsidRDefault="00533F72"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533F72"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533F72" w:rsidRPr="00F11982" w:rsidRDefault="00533F72" w:rsidP="00822B14">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533F72" w:rsidRDefault="00533F72"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533F72" w:rsidTr="00822B1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33F72" w:rsidRDefault="00533F72" w:rsidP="00822B14">
            <w:pPr>
              <w:tabs>
                <w:tab w:val="left" w:pos="360"/>
                <w:tab w:val="left" w:pos="720"/>
                <w:tab w:val="left" w:pos="1440"/>
                <w:tab w:val="left" w:pos="2160"/>
                <w:tab w:val="left" w:pos="2880"/>
                <w:tab w:val="left" w:pos="3600"/>
                <w:tab w:val="left" w:pos="4320"/>
                <w:tab w:val="left" w:pos="5040"/>
              </w:tabs>
            </w:pPr>
          </w:p>
        </w:tc>
      </w:tr>
    </w:tbl>
    <w:p w:rsidR="00533F72" w:rsidRDefault="00533F72" w:rsidP="00621726">
      <w:pPr>
        <w:tabs>
          <w:tab w:val="left" w:pos="360"/>
          <w:tab w:val="left" w:pos="720"/>
          <w:tab w:val="left" w:pos="1440"/>
          <w:tab w:val="left" w:pos="2160"/>
          <w:tab w:val="left" w:pos="2880"/>
          <w:tab w:val="left" w:pos="3600"/>
          <w:tab w:val="left" w:pos="4320"/>
          <w:tab w:val="left" w:pos="5040"/>
        </w:tabs>
      </w:pPr>
    </w:p>
    <w:p w:rsidR="00621726" w:rsidRDefault="00533F72" w:rsidP="00621726">
      <w:pPr>
        <w:pStyle w:val="StyleBulletedSymbolsymbol"/>
        <w:tabs>
          <w:tab w:val="num" w:pos="360"/>
        </w:tabs>
        <w:spacing w:after="0"/>
      </w:pPr>
      <w:r>
        <w:t>The Office of Legislative Services (OLS) anticipates that this bill will result in an indeterminate increase in the annual contributions required to be paid by the State and local governments to the Police and Firemen’s Retirement System (PFRS).  In the analysis section of this document, the OLS calculates the impacts of the bill on annual retirement allowance payments, t</w:t>
      </w:r>
      <w:r w:rsidRPr="00642322">
        <w:t>he present value of the unfunded liability</w:t>
      </w:r>
      <w:r>
        <w:t>, and the annual payment on the unfunded liability if all</w:t>
      </w:r>
      <w:r w:rsidRPr="00642322">
        <w:t xml:space="preserve"> </w:t>
      </w:r>
      <w:r>
        <w:t xml:space="preserve">eligible PFRS </w:t>
      </w:r>
      <w:r w:rsidRPr="00642322">
        <w:t xml:space="preserve">members </w:t>
      </w:r>
      <w:r>
        <w:t>retire</w:t>
      </w:r>
      <w:r w:rsidRPr="00642322">
        <w:t xml:space="preserve"> under the new retirement benefit provided by the bill</w:t>
      </w:r>
      <w:r>
        <w:t>.   But t</w:t>
      </w:r>
      <w:r w:rsidRPr="00642322">
        <w:t xml:space="preserve">he OLS does not have information on the number </w:t>
      </w:r>
      <w:r>
        <w:t xml:space="preserve">of eligible PFRS members </w:t>
      </w:r>
      <w:r w:rsidRPr="00642322">
        <w:t xml:space="preserve">who would </w:t>
      </w:r>
      <w:r>
        <w:t>actually retire and therefore cannot quantify the likely fiscal impacts of this bill with a reasonable degree of certainty.   The OLS only notes that the increase in the unfunded liability resulting from this bill will be funded over time.</w:t>
      </w:r>
    </w:p>
    <w:p w:rsidR="00533F72" w:rsidRDefault="00533F72" w:rsidP="00621726">
      <w:pPr>
        <w:pStyle w:val="StyleBulletedSymbolsymbol"/>
        <w:tabs>
          <w:tab w:val="num" w:pos="360"/>
        </w:tabs>
        <w:spacing w:after="0"/>
      </w:pPr>
      <w:r>
        <w:t xml:space="preserve">  </w:t>
      </w:r>
    </w:p>
    <w:p w:rsidR="00533F72" w:rsidRDefault="00533F72" w:rsidP="00621726">
      <w:pPr>
        <w:pStyle w:val="StyleBulletedSymbolsymbol"/>
        <w:tabs>
          <w:tab w:val="num" w:pos="360"/>
        </w:tabs>
        <w:spacing w:after="0" w:line="240" w:lineRule="auto"/>
        <w:jc w:val="left"/>
      </w:pPr>
      <w:r>
        <w:t xml:space="preserve">For those </w:t>
      </w:r>
      <w:r w:rsidRPr="00BA67AA">
        <w:t xml:space="preserve">local governments </w:t>
      </w:r>
      <w:r>
        <w:t>that p</w:t>
      </w:r>
      <w:r w:rsidRPr="00BA67AA">
        <w:t>ay for post-retirement medical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or local government PRM savings.</w:t>
      </w:r>
      <w:r w:rsidR="00621726">
        <w:br w:type="page"/>
      </w:r>
    </w:p>
    <w:p w:rsidR="00533F72" w:rsidRDefault="00533F72" w:rsidP="00533F72">
      <w:pPr>
        <w:pStyle w:val="SectionHeading"/>
        <w:tabs>
          <w:tab w:val="left" w:pos="360"/>
          <w:tab w:val="left" w:pos="720"/>
          <w:tab w:val="left" w:pos="1440"/>
          <w:tab w:val="left" w:pos="2160"/>
          <w:tab w:val="left" w:pos="2880"/>
          <w:tab w:val="left" w:pos="3600"/>
          <w:tab w:val="left" w:pos="4320"/>
          <w:tab w:val="left" w:pos="5040"/>
        </w:tabs>
      </w:pPr>
    </w:p>
    <w:p w:rsidR="00533F72" w:rsidRPr="00255944" w:rsidRDefault="00533F72" w:rsidP="00533F7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Pr="00F0758B" w:rsidRDefault="00533F72" w:rsidP="00533F72">
      <w:pPr>
        <w:tabs>
          <w:tab w:val="left" w:pos="360"/>
          <w:tab w:val="left" w:pos="720"/>
          <w:tab w:val="left" w:pos="1440"/>
          <w:tab w:val="left" w:pos="2160"/>
          <w:tab w:val="left" w:pos="2880"/>
          <w:tab w:val="left" w:pos="3600"/>
          <w:tab w:val="left" w:pos="4320"/>
          <w:tab w:val="left" w:pos="5040"/>
        </w:tabs>
      </w:pPr>
      <w:r w:rsidRPr="00255944">
        <w:tab/>
      </w:r>
      <w:r w:rsidRPr="00F0758B">
        <w:t xml:space="preserve">Under the bill, a </w:t>
      </w:r>
      <w:r>
        <w:t xml:space="preserve">person who is a </w:t>
      </w:r>
      <w:r w:rsidRPr="00F0758B">
        <w:t xml:space="preserve">member of the PFRS </w:t>
      </w:r>
      <w:r>
        <w:t>on</w:t>
      </w:r>
      <w:r w:rsidRPr="00F0758B">
        <w:t xml:space="preserve"> the effective date o</w:t>
      </w:r>
      <w:r>
        <w:t>f this bill</w:t>
      </w:r>
      <w:r w:rsidRPr="00F0758B">
        <w:t xml:space="preserve"> may retire </w:t>
      </w:r>
      <w:r>
        <w:t>in the</w:t>
      </w:r>
      <w:r w:rsidRPr="00F0758B">
        <w:t xml:space="preserve"> two-year period after the effective date, regardless of age, upon attaining 20 or more years of service credit. </w:t>
      </w:r>
      <w:r>
        <w:t xml:space="preserve"> </w:t>
      </w:r>
      <w:r w:rsidRPr="00F0758B">
        <w:t xml:space="preserve">The member will receive a retirement allowance equal to 50 percent of the member's final compensation. </w:t>
      </w:r>
    </w:p>
    <w:p w:rsidR="00533F72" w:rsidRPr="00FF102D" w:rsidRDefault="00533F72" w:rsidP="00533F72">
      <w:pPr>
        <w:tabs>
          <w:tab w:val="left" w:pos="360"/>
          <w:tab w:val="left" w:pos="720"/>
          <w:tab w:val="left" w:pos="1440"/>
          <w:tab w:val="left" w:pos="2160"/>
          <w:tab w:val="left" w:pos="2880"/>
          <w:tab w:val="left" w:pos="3600"/>
          <w:tab w:val="left" w:pos="4320"/>
          <w:tab w:val="left" w:pos="5040"/>
        </w:tabs>
      </w:pPr>
      <w:r>
        <w:tab/>
      </w:r>
      <w:r w:rsidRPr="00F0758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w:t>
      </w:r>
    </w:p>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Pr="00CD602E" w:rsidRDefault="00533F72" w:rsidP="00533F72">
      <w:pPr>
        <w:pStyle w:val="SectionHeading"/>
        <w:tabs>
          <w:tab w:val="left" w:pos="360"/>
          <w:tab w:val="left" w:pos="720"/>
          <w:tab w:val="left" w:pos="1440"/>
          <w:tab w:val="left" w:pos="2160"/>
          <w:tab w:val="left" w:pos="2880"/>
          <w:tab w:val="left" w:pos="3600"/>
          <w:tab w:val="left" w:pos="4320"/>
          <w:tab w:val="left" w:pos="5040"/>
        </w:tabs>
        <w:rPr>
          <w:sz w:val="24"/>
        </w:rPr>
      </w:pPr>
    </w:p>
    <w:p w:rsidR="00533F72" w:rsidRDefault="00533F72" w:rsidP="00533F72">
      <w:pPr>
        <w:pStyle w:val="SectionHeading"/>
        <w:tabs>
          <w:tab w:val="left" w:pos="360"/>
          <w:tab w:val="left" w:pos="720"/>
          <w:tab w:val="left" w:pos="1440"/>
          <w:tab w:val="left" w:pos="2160"/>
          <w:tab w:val="left" w:pos="2880"/>
          <w:tab w:val="left" w:pos="3600"/>
          <w:tab w:val="left" w:pos="4320"/>
          <w:tab w:val="left" w:pos="5040"/>
        </w:tabs>
      </w:pPr>
      <w:r>
        <w:t>FISCAL ANALYSIS</w:t>
      </w:r>
    </w:p>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Default="00533F72" w:rsidP="00533F72">
      <w:pPr>
        <w:pStyle w:val="InterSectionHeading"/>
        <w:tabs>
          <w:tab w:val="left" w:pos="720"/>
          <w:tab w:val="left" w:pos="1440"/>
          <w:tab w:val="left" w:pos="2160"/>
          <w:tab w:val="left" w:pos="2880"/>
          <w:tab w:val="left" w:pos="3600"/>
          <w:tab w:val="left" w:pos="4320"/>
          <w:tab w:val="left" w:pos="5040"/>
        </w:tabs>
      </w:pPr>
      <w:r>
        <w:t>EXECUTIVE BRANCH</w:t>
      </w:r>
    </w:p>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Default="00533F72" w:rsidP="00533F72">
      <w:pPr>
        <w:tabs>
          <w:tab w:val="left" w:pos="360"/>
          <w:tab w:val="left" w:pos="720"/>
          <w:tab w:val="left" w:pos="1440"/>
          <w:tab w:val="left" w:pos="2160"/>
          <w:tab w:val="left" w:pos="2880"/>
          <w:tab w:val="left" w:pos="3600"/>
          <w:tab w:val="left" w:pos="4320"/>
          <w:tab w:val="left" w:pos="5040"/>
        </w:tabs>
      </w:pPr>
      <w:r>
        <w:tab/>
        <w:t>None received.</w:t>
      </w:r>
    </w:p>
    <w:p w:rsidR="00533F72" w:rsidRDefault="00533F72" w:rsidP="00533F72">
      <w:pPr>
        <w:tabs>
          <w:tab w:val="left" w:pos="360"/>
          <w:tab w:val="left" w:pos="720"/>
          <w:tab w:val="left" w:pos="1440"/>
          <w:tab w:val="left" w:pos="2160"/>
          <w:tab w:val="left" w:pos="2880"/>
          <w:tab w:val="left" w:pos="3600"/>
          <w:tab w:val="left" w:pos="4320"/>
          <w:tab w:val="left" w:pos="5040"/>
        </w:tabs>
      </w:pPr>
    </w:p>
    <w:p w:rsidR="00533F72" w:rsidRDefault="00533F72" w:rsidP="00533F72">
      <w:pPr>
        <w:pStyle w:val="InterSectionHeading"/>
        <w:tabs>
          <w:tab w:val="left" w:pos="720"/>
          <w:tab w:val="left" w:pos="1440"/>
          <w:tab w:val="left" w:pos="2160"/>
          <w:tab w:val="left" w:pos="2880"/>
          <w:tab w:val="left" w:pos="3600"/>
          <w:tab w:val="left" w:pos="4320"/>
          <w:tab w:val="left" w:pos="5040"/>
        </w:tabs>
      </w:pPr>
      <w:r>
        <w:t>OFFICE OF LEGISLATIVE SERVICES</w:t>
      </w:r>
    </w:p>
    <w:p w:rsidR="00533F72" w:rsidRDefault="00533F72" w:rsidP="00533F72">
      <w:pPr>
        <w:pStyle w:val="StyleBulletedSymbolsymbol"/>
        <w:numPr>
          <w:ilvl w:val="0"/>
          <w:numId w:val="0"/>
        </w:numPr>
        <w:spacing w:after="0"/>
      </w:pPr>
    </w:p>
    <w:p w:rsidR="00533F72" w:rsidRDefault="00533F72" w:rsidP="00533F72">
      <w:pPr>
        <w:pStyle w:val="StyleBulletedSymbolsymbol"/>
        <w:numPr>
          <w:ilvl w:val="0"/>
          <w:numId w:val="0"/>
        </w:numPr>
        <w:spacing w:after="0"/>
        <w:ind w:firstLine="360"/>
      </w:pPr>
      <w:r>
        <w:t>The OLS anticipates that this</w:t>
      </w:r>
      <w:r w:rsidRPr="00604126">
        <w:t xml:space="preserve"> bill will </w:t>
      </w:r>
      <w:r>
        <w:t>result in an indeterminate increase in the annual contributions required to be paid by the State and local governments to the PFRS.</w:t>
      </w:r>
      <w:r w:rsidRPr="00531370">
        <w:t xml:space="preserve"> </w:t>
      </w:r>
      <w:r>
        <w:t xml:space="preserve"> The increase in the unfunded liability resulting from this bill will be determined by the actuary for the PFRS and will be funded over time.  </w:t>
      </w:r>
    </w:p>
    <w:p w:rsidR="00533F72" w:rsidRDefault="00533F72" w:rsidP="00533F72">
      <w:pPr>
        <w:pStyle w:val="StyleBulletedSymbolsymbol"/>
        <w:numPr>
          <w:ilvl w:val="0"/>
          <w:numId w:val="0"/>
        </w:numPr>
        <w:spacing w:after="0"/>
        <w:ind w:firstLine="36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 xml:space="preserve">the PFRS by </w:t>
      </w:r>
      <w:r>
        <w:t xml:space="preserve">at most </w:t>
      </w:r>
      <w:r w:rsidRPr="00BA67AA">
        <w:t>$</w:t>
      </w:r>
      <w:r>
        <w:t>465.3</w:t>
      </w:r>
      <w:r w:rsidRPr="00BA67AA">
        <w:t xml:space="preserve"> million annually ($</w:t>
      </w:r>
      <w:r>
        <w:t>409.5</w:t>
      </w:r>
      <w:r w:rsidRPr="00BA67AA">
        <w:t xml:space="preserve"> million</w:t>
      </w:r>
      <w:r>
        <w:t xml:space="preserve"> for </w:t>
      </w:r>
      <w:r w:rsidRPr="00BA67AA">
        <w:t xml:space="preserve">local </w:t>
      </w:r>
      <w:r>
        <w:t xml:space="preserve">retirees </w:t>
      </w:r>
      <w:r w:rsidRPr="00BA67AA">
        <w:t>and $</w:t>
      </w:r>
      <w:r>
        <w:t xml:space="preserve">55.8 million for </w:t>
      </w:r>
      <w:r w:rsidRPr="00BA67AA">
        <w:t>State</w:t>
      </w:r>
      <w:r>
        <w:t xml:space="preserve"> retirees) if all 7,630 (6,415 local and 1,215 </w:t>
      </w:r>
      <w:r w:rsidRPr="00BA67AA">
        <w:t xml:space="preserve">State) </w:t>
      </w:r>
      <w:r>
        <w:t xml:space="preserve">eligible </w:t>
      </w:r>
      <w:r w:rsidRPr="00BA67AA">
        <w:t xml:space="preserve">PFRS members </w:t>
      </w:r>
      <w:r>
        <w:t xml:space="preserve">retire under the new retirement benefit provided by the bill on the date of enactment.  The OLS does not have information on the number who would do so and notes that it is not likely that all eligible members would retire under the new benefit.  </w:t>
      </w:r>
      <w:r w:rsidRPr="00BA67AA">
        <w:t xml:space="preserve">The present value of the unfunded liability for all </w:t>
      </w:r>
      <w:r>
        <w:t xml:space="preserve">members who are currently eligible to </w:t>
      </w:r>
      <w:r w:rsidRPr="00BA67AA">
        <w:t xml:space="preserve">retire </w:t>
      </w:r>
      <w:r>
        <w:t>as of the effective date of the bill and who have 20 to 24 years of service</w:t>
      </w:r>
      <w:r w:rsidRPr="00BA67AA">
        <w:t xml:space="preserve"> </w:t>
      </w:r>
      <w:r>
        <w:t>is estimated</w:t>
      </w:r>
      <w:r w:rsidRPr="00BA67AA">
        <w:t xml:space="preserve"> to be $</w:t>
      </w:r>
      <w:r>
        <w:t>4.072</w:t>
      </w:r>
      <w:r w:rsidRPr="00BA67AA">
        <w:t xml:space="preserve"> billion ($3.5</w:t>
      </w:r>
      <w:r>
        <w:t>92</w:t>
      </w:r>
      <w:r w:rsidRPr="00BA67AA">
        <w:t xml:space="preserve"> billion</w:t>
      </w:r>
      <w:r>
        <w:t xml:space="preserve"> </w:t>
      </w:r>
      <w:r w:rsidRPr="00BA67AA">
        <w:t>local and $4</w:t>
      </w:r>
      <w:r>
        <w:t>79.4</w:t>
      </w:r>
      <w:r w:rsidRPr="00BA67AA">
        <w:t xml:space="preserve"> million</w:t>
      </w:r>
      <w:r>
        <w:t xml:space="preserve"> </w:t>
      </w:r>
      <w:r w:rsidRPr="00BA67AA">
        <w:t xml:space="preserve">State).  </w:t>
      </w:r>
      <w:r w:rsidRPr="00EB7380">
        <w:t xml:space="preserve">The annual payment on the unfunded liability would be </w:t>
      </w:r>
      <w:r>
        <w:t>$334.9</w:t>
      </w:r>
      <w:r w:rsidRPr="002703BD">
        <w:t xml:space="preserve"> million per year ($29</w:t>
      </w:r>
      <w:r>
        <w:t>5</w:t>
      </w:r>
      <w:r w:rsidRPr="002703BD">
        <w:t>.6 m</w:t>
      </w:r>
      <w:r>
        <w:t xml:space="preserve">illion local and $39.3 million </w:t>
      </w:r>
      <w:r w:rsidRPr="002703BD">
        <w:t>State)</w:t>
      </w:r>
      <w:r w:rsidRPr="00EB7380">
        <w:t xml:space="preserve"> over 30 years at a discount rate of 7.</w:t>
      </w:r>
      <w:r>
        <w:t>3</w:t>
      </w:r>
      <w:r w:rsidRPr="00EB7380">
        <w:t xml:space="preserve"> percent.</w:t>
      </w:r>
      <w:r w:rsidRPr="00BA67AA">
        <w:t xml:space="preserve">  </w:t>
      </w:r>
      <w:r>
        <w:t xml:space="preserve">If all currently eligible members with 20 to 24 years of service opt for the new benefit, this </w:t>
      </w:r>
      <w:r w:rsidRPr="00BA67AA">
        <w:t>bill would reduce the current funded ratio of the PFRS</w:t>
      </w:r>
      <w:r>
        <w:t>-Local</w:t>
      </w:r>
      <w:r w:rsidRPr="00BA67AA">
        <w:t xml:space="preserve"> from </w:t>
      </w:r>
      <w:r>
        <w:t>71.7</w:t>
      </w:r>
      <w:r w:rsidRPr="00BA67AA">
        <w:t xml:space="preserve"> percent to </w:t>
      </w:r>
      <w:r>
        <w:t>65.6</w:t>
      </w:r>
      <w:r w:rsidRPr="00BA67AA">
        <w:t xml:space="preserve"> percent and </w:t>
      </w:r>
      <w:r>
        <w:t xml:space="preserve">of the </w:t>
      </w:r>
      <w:r w:rsidRPr="00BA67AA">
        <w:t>PFRS</w:t>
      </w:r>
      <w:r>
        <w:t>-State</w:t>
      </w:r>
      <w:r w:rsidRPr="00BA67AA">
        <w:t xml:space="preserve"> from </w:t>
      </w:r>
      <w:r>
        <w:t>38.9</w:t>
      </w:r>
      <w:r w:rsidRPr="00BA67AA">
        <w:t xml:space="preserve"> percent to </w:t>
      </w:r>
      <w:r>
        <w:t>35.7</w:t>
      </w:r>
      <w:r w:rsidRPr="00BA67AA">
        <w:t xml:space="preserve"> percent in the first year.</w:t>
      </w:r>
      <w:r>
        <w:t xml:space="preserve">   </w:t>
      </w:r>
    </w:p>
    <w:p w:rsidR="00533F72" w:rsidRDefault="00533F72" w:rsidP="00533F72">
      <w:pPr>
        <w:pStyle w:val="StyleBulletedSymbolsymbol"/>
        <w:numPr>
          <w:ilvl w:val="0"/>
          <w:numId w:val="0"/>
        </w:numPr>
        <w:spacing w:after="0"/>
        <w:ind w:firstLine="360"/>
      </w:pPr>
      <w:r>
        <w:t xml:space="preserve">The bill also allows members who attain 20 years of service credit within 25 months after the effective date of the bill to retire after 20 years of service regardless of age with a benefit allowance of 50 percent of final compensation.  </w:t>
      </w:r>
      <w:r w:rsidRPr="00BA67AA">
        <w:t xml:space="preserve">The OLS estimates that this will increase </w:t>
      </w:r>
      <w:r>
        <w:t>retirement</w:t>
      </w:r>
      <w:r w:rsidRPr="00BA67AA">
        <w:t xml:space="preserve"> allowances (State and </w:t>
      </w:r>
      <w:r>
        <w:t>l</w:t>
      </w:r>
      <w:r w:rsidRPr="00BA67AA">
        <w:t xml:space="preserve">ocal) </w:t>
      </w:r>
      <w:r>
        <w:t xml:space="preserve">from </w:t>
      </w:r>
      <w:r w:rsidRPr="00BA67AA">
        <w:t xml:space="preserve">the PFRS by </w:t>
      </w:r>
      <w:r>
        <w:t xml:space="preserve">an estimated </w:t>
      </w:r>
      <w:r w:rsidRPr="00BA67AA">
        <w:t>$</w:t>
      </w:r>
      <w:r>
        <w:t>77.0</w:t>
      </w:r>
      <w:r w:rsidRPr="00BA67AA">
        <w:t xml:space="preserve"> million</w:t>
      </w:r>
      <w:r>
        <w:t xml:space="preserve"> </w:t>
      </w:r>
      <w:r w:rsidRPr="00BA67AA">
        <w:t>(</w:t>
      </w:r>
      <w:r>
        <w:t xml:space="preserve">$74.5 </w:t>
      </w:r>
      <w:r w:rsidRPr="00BA67AA">
        <w:t>million</w:t>
      </w:r>
      <w:r>
        <w:t xml:space="preserve"> for </w:t>
      </w:r>
      <w:r w:rsidRPr="00BA67AA">
        <w:t xml:space="preserve">local </w:t>
      </w:r>
      <w:r>
        <w:t xml:space="preserve">retirees </w:t>
      </w:r>
      <w:r w:rsidRPr="00BA67AA">
        <w:t>and $</w:t>
      </w:r>
      <w:r>
        <w:t xml:space="preserve">2.5 million for </w:t>
      </w:r>
      <w:r w:rsidRPr="00BA67AA">
        <w:t>State</w:t>
      </w:r>
      <w:r>
        <w:t xml:space="preserve"> retirees)</w:t>
      </w:r>
      <w:r w:rsidRPr="00BA67AA">
        <w:t xml:space="preserve"> </w:t>
      </w:r>
      <w:r>
        <w:t>in year one and $154.0 million in each year starting with year two after the effective date of the bill</w:t>
      </w:r>
      <w:r w:rsidRPr="00BA67AA">
        <w:t xml:space="preserve"> (</w:t>
      </w:r>
      <w:r>
        <w:t xml:space="preserve">$149.0 </w:t>
      </w:r>
      <w:r w:rsidRPr="00BA67AA">
        <w:t>million</w:t>
      </w:r>
      <w:r>
        <w:t xml:space="preserve"> for </w:t>
      </w:r>
      <w:r w:rsidRPr="00BA67AA">
        <w:t xml:space="preserve">local </w:t>
      </w:r>
      <w:r>
        <w:t xml:space="preserve">retirees </w:t>
      </w:r>
      <w:r w:rsidRPr="00BA67AA">
        <w:t>and $</w:t>
      </w:r>
      <w:r>
        <w:t xml:space="preserve">5.0 million for </w:t>
      </w:r>
      <w:r w:rsidRPr="00BA67AA">
        <w:t>State</w:t>
      </w:r>
      <w:r>
        <w:t xml:space="preserve"> retirees) if all State and local PFRS members who become eligible retire in the two-year period under the new retirement benefit provided by the bill.  The OLS does not have information on the number who would do so and notes that it is not likely that all eligible members would retire </w:t>
      </w:r>
      <w:r>
        <w:lastRenderedPageBreak/>
        <w:t xml:space="preserve">under the new benefit.  </w:t>
      </w:r>
      <w:r w:rsidRPr="00BA67AA">
        <w:t xml:space="preserve">The present value of the unfunded liability for </w:t>
      </w:r>
      <w:r>
        <w:t>these</w:t>
      </w:r>
      <w:r w:rsidRPr="00BA67AA">
        <w:t xml:space="preserve"> </w:t>
      </w:r>
      <w:r>
        <w:t>members who will have 20 years of service</w:t>
      </w:r>
      <w:r w:rsidRPr="00BA67AA">
        <w:t xml:space="preserve"> </w:t>
      </w:r>
      <w:r>
        <w:t>in year one of the two-year period is estimated</w:t>
      </w:r>
      <w:r w:rsidRPr="00BA67AA">
        <w:t xml:space="preserve"> to be $</w:t>
      </w:r>
      <w:r>
        <w:t>803.6</w:t>
      </w:r>
      <w:r w:rsidRPr="00BA67AA">
        <w:t xml:space="preserve"> </w:t>
      </w:r>
      <w:r>
        <w:t>million</w:t>
      </w:r>
      <w:r w:rsidRPr="00BA67AA">
        <w:t xml:space="preserve"> ($</w:t>
      </w:r>
      <w:r>
        <w:t>646.9</w:t>
      </w:r>
      <w:r w:rsidRPr="00BA67AA">
        <w:t xml:space="preserve"> </w:t>
      </w:r>
      <w:r>
        <w:t>m</w:t>
      </w:r>
      <w:r w:rsidRPr="00BA67AA">
        <w:t>illion</w:t>
      </w:r>
      <w:r>
        <w:t xml:space="preserve"> </w:t>
      </w:r>
      <w:r w:rsidRPr="00BA67AA">
        <w:t>local and $</w:t>
      </w:r>
      <w:r>
        <w:t>156.7</w:t>
      </w:r>
      <w:r w:rsidRPr="00BA67AA">
        <w:t xml:space="preserve"> million</w:t>
      </w:r>
      <w:r>
        <w:t xml:space="preserve"> </w:t>
      </w:r>
      <w:r w:rsidRPr="00BA67AA">
        <w:t>State)</w:t>
      </w:r>
      <w:r>
        <w:t xml:space="preserve"> and </w:t>
      </w:r>
      <w:r w:rsidRPr="00BA67AA">
        <w:t>$</w:t>
      </w:r>
      <w:r>
        <w:t>1.607</w:t>
      </w:r>
      <w:r w:rsidRPr="00BA67AA">
        <w:t xml:space="preserve"> </w:t>
      </w:r>
      <w:r>
        <w:t>billion when the year two</w:t>
      </w:r>
      <w:r w:rsidRPr="00BA67AA">
        <w:t xml:space="preserve"> </w:t>
      </w:r>
      <w:r>
        <w:t xml:space="preserve">cohort is added </w:t>
      </w:r>
      <w:r w:rsidRPr="00BA67AA">
        <w:t>($</w:t>
      </w:r>
      <w:r>
        <w:t>1.294 b</w:t>
      </w:r>
      <w:r w:rsidRPr="00BA67AA">
        <w:t>illion</w:t>
      </w:r>
      <w:r>
        <w:t xml:space="preserve"> </w:t>
      </w:r>
      <w:r w:rsidRPr="00BA67AA">
        <w:t>local and $</w:t>
      </w:r>
      <w:r>
        <w:t xml:space="preserve">313.4 </w:t>
      </w:r>
      <w:r w:rsidRPr="00BA67AA">
        <w:t>million</w:t>
      </w:r>
      <w:r>
        <w:t xml:space="preserve"> </w:t>
      </w:r>
      <w:r w:rsidRPr="00BA67AA">
        <w:t xml:space="preserve">State).  </w:t>
      </w:r>
      <w:r w:rsidRPr="00EB7380">
        <w:t xml:space="preserve">The annual payment on the unfunded liability would be </w:t>
      </w:r>
      <w:r>
        <w:t>$66.1</w:t>
      </w:r>
      <w:r w:rsidRPr="002703BD">
        <w:t xml:space="preserve"> million </w:t>
      </w:r>
      <w:r>
        <w:t>for the first year of the two-year period</w:t>
      </w:r>
      <w:r w:rsidRPr="002703BD">
        <w:t xml:space="preserve"> ($</w:t>
      </w:r>
      <w:r>
        <w:t>53.2</w:t>
      </w:r>
      <w:r w:rsidRPr="002703BD">
        <w:t xml:space="preserve"> m</w:t>
      </w:r>
      <w:r>
        <w:t xml:space="preserve">illion local and $12.9 million </w:t>
      </w:r>
      <w:r w:rsidRPr="002703BD">
        <w:t>State)</w:t>
      </w:r>
      <w:r w:rsidRPr="00EB7380">
        <w:t xml:space="preserve"> over 30 years at a discount rate of 7.</w:t>
      </w:r>
      <w:r>
        <w:t>3</w:t>
      </w:r>
      <w:r w:rsidRPr="00EB7380">
        <w:t xml:space="preserve"> percent</w:t>
      </w:r>
      <w:r>
        <w:t>, and $66.1</w:t>
      </w:r>
      <w:r w:rsidRPr="002703BD">
        <w:t xml:space="preserve"> million </w:t>
      </w:r>
      <w:r>
        <w:t>when the year two cohort is added</w:t>
      </w:r>
      <w:r w:rsidRPr="002703BD">
        <w:t xml:space="preserve"> ($</w:t>
      </w:r>
      <w:r>
        <w:t>53.2</w:t>
      </w:r>
      <w:r w:rsidRPr="002703BD">
        <w:t xml:space="preserve"> m</w:t>
      </w:r>
      <w:r>
        <w:t xml:space="preserve">illion local and $12.9 million </w:t>
      </w:r>
      <w:r w:rsidRPr="002703BD">
        <w:t>State)</w:t>
      </w:r>
      <w:r>
        <w:t>.</w:t>
      </w:r>
      <w:r w:rsidR="00CF6F16">
        <w:t xml:space="preserve"> </w:t>
      </w:r>
      <w:r w:rsidR="007A1044">
        <w:t xml:space="preserve"> </w:t>
      </w:r>
    </w:p>
    <w:p w:rsidR="00533F72" w:rsidRPr="007C7566" w:rsidRDefault="00533F72" w:rsidP="00533F72">
      <w:pPr>
        <w:pStyle w:val="StyleBulletedSymbolsymbol"/>
        <w:numPr>
          <w:ilvl w:val="0"/>
          <w:numId w:val="0"/>
        </w:numPr>
        <w:spacing w:after="0"/>
        <w:ind w:firstLine="360"/>
      </w:pPr>
      <w:r>
        <w:t>Generally, t</w:t>
      </w:r>
      <w:r w:rsidRPr="007C7566">
        <w:t>he OLS calculates that for every one percentage point increase in the retirement rate of concerned officer categories</w:t>
      </w:r>
      <w:r>
        <w:t xml:space="preserve"> in one year</w:t>
      </w:r>
      <w:r w:rsidRPr="007C7566">
        <w:t>, total PFRS liabilities would grow by $</w:t>
      </w:r>
      <w:r>
        <w:t>40.7</w:t>
      </w:r>
      <w:r w:rsidRPr="007C7566">
        <w:t xml:space="preserve"> million and the total annual contribution to that system by $</w:t>
      </w:r>
      <w:r>
        <w:t>3.3</w:t>
      </w:r>
      <w:r w:rsidRPr="007C7566">
        <w:t xml:space="preserve"> million.</w:t>
      </w:r>
    </w:p>
    <w:p w:rsidR="00533F72" w:rsidRDefault="00533F72" w:rsidP="00533F72">
      <w:pPr>
        <w:pStyle w:val="StyleBulletedSymbolsymbol"/>
        <w:numPr>
          <w:ilvl w:val="0"/>
          <w:numId w:val="0"/>
        </w:numPr>
        <w:spacing w:after="0"/>
        <w:ind w:firstLine="360"/>
      </w:pPr>
      <w:r>
        <w:t xml:space="preserve">For those </w:t>
      </w:r>
      <w:r w:rsidRPr="00BA67AA">
        <w:t xml:space="preserve">local governments </w:t>
      </w:r>
      <w:r>
        <w:t>that</w:t>
      </w:r>
      <w:r w:rsidRPr="00BA67AA">
        <w:t xml:space="preserve"> pay for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 xml:space="preserve">or local government </w:t>
      </w:r>
      <w:r w:rsidRPr="00BA67AA">
        <w:t>PRM savings</w:t>
      </w:r>
      <w:r>
        <w:t>.</w:t>
      </w:r>
    </w:p>
    <w:p w:rsidR="00533F72" w:rsidRDefault="00533F72" w:rsidP="00533F72">
      <w:pPr>
        <w:pStyle w:val="StyleBulletedSymbolsymbol"/>
        <w:numPr>
          <w:ilvl w:val="0"/>
          <w:numId w:val="0"/>
        </w:numPr>
        <w:spacing w:after="0"/>
        <w:ind w:firstLine="360"/>
      </w:pPr>
      <w:r w:rsidRPr="00E10BDA">
        <w:t>The conclusions in this analysis are predicated on a certain set of assumptions and based on the most recent PFRS actuarial valuations</w:t>
      </w:r>
      <w:r>
        <w:t>.  I</w:t>
      </w:r>
      <w:r w:rsidRPr="00E10BDA">
        <w:t>f the assumptions change or additional information becomes available that would change the assumptions, then the conclusions may change.</w:t>
      </w:r>
    </w:p>
    <w:p w:rsidR="00533F72" w:rsidRPr="00E10BDA" w:rsidRDefault="00533F72" w:rsidP="00533F72">
      <w:pPr>
        <w:pStyle w:val="StyleBulletedSymbolsymbol"/>
        <w:numPr>
          <w:ilvl w:val="0"/>
          <w:numId w:val="0"/>
        </w:numPr>
        <w:spacing w:after="0"/>
        <w:ind w:left="360" w:hanging="360"/>
      </w:pPr>
    </w:p>
    <w:p w:rsidR="00533F72" w:rsidRDefault="00533F72" w:rsidP="00533F72">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33F72" w:rsidTr="00822B14">
        <w:trPr>
          <w:trHeight w:val="403"/>
        </w:trPr>
        <w:tc>
          <w:tcPr>
            <w:tcW w:w="1260" w:type="dxa"/>
            <w:tcBorders>
              <w:top w:val="nil"/>
              <w:left w:val="nil"/>
              <w:bottom w:val="nil"/>
              <w:right w:val="nil"/>
            </w:tcBorders>
          </w:tcPr>
          <w:p w:rsidR="00533F72" w:rsidRDefault="00533F72" w:rsidP="00822B14">
            <w:pPr>
              <w:pStyle w:val="10pointItalics"/>
              <w:rPr>
                <w:sz w:val="24"/>
              </w:rPr>
            </w:pPr>
            <w:r>
              <w:t>Section:</w:t>
            </w:r>
          </w:p>
        </w:tc>
        <w:tc>
          <w:tcPr>
            <w:tcW w:w="8100" w:type="dxa"/>
            <w:tcBorders>
              <w:top w:val="nil"/>
              <w:left w:val="nil"/>
              <w:bottom w:val="nil"/>
              <w:right w:val="nil"/>
            </w:tcBorders>
          </w:tcPr>
          <w:p w:rsidR="00533F72" w:rsidRDefault="00533F72" w:rsidP="00822B14">
            <w:pPr>
              <w:pStyle w:val="10pointItalics"/>
              <w:rPr>
                <w:sz w:val="24"/>
              </w:rPr>
            </w:pPr>
            <w:bookmarkStart w:id="2" w:name="Section"/>
            <w:r>
              <w:t xml:space="preserve">State Government </w:t>
            </w:r>
            <w:bookmarkEnd w:id="2"/>
          </w:p>
        </w:tc>
      </w:tr>
      <w:tr w:rsidR="00533F72" w:rsidTr="00822B14">
        <w:trPr>
          <w:trHeight w:val="403"/>
        </w:trPr>
        <w:tc>
          <w:tcPr>
            <w:tcW w:w="1260" w:type="dxa"/>
            <w:tcBorders>
              <w:top w:val="nil"/>
              <w:left w:val="nil"/>
              <w:bottom w:val="nil"/>
              <w:right w:val="nil"/>
            </w:tcBorders>
          </w:tcPr>
          <w:p w:rsidR="00533F72" w:rsidRDefault="00533F72" w:rsidP="00822B14">
            <w:pPr>
              <w:pStyle w:val="10pointItalics"/>
              <w:rPr>
                <w:sz w:val="24"/>
              </w:rPr>
            </w:pPr>
            <w:r>
              <w:t>Analyst:</w:t>
            </w:r>
          </w:p>
        </w:tc>
        <w:tc>
          <w:tcPr>
            <w:tcW w:w="8100" w:type="dxa"/>
            <w:tcBorders>
              <w:top w:val="nil"/>
              <w:left w:val="nil"/>
              <w:bottom w:val="nil"/>
              <w:right w:val="nil"/>
            </w:tcBorders>
          </w:tcPr>
          <w:p w:rsidR="00533F72" w:rsidRDefault="00533F72" w:rsidP="00822B14">
            <w:pPr>
              <w:pStyle w:val="10pointItalics"/>
            </w:pPr>
            <w:bookmarkStart w:id="3" w:name="UserFullName"/>
            <w:bookmarkEnd w:id="3"/>
            <w:r>
              <w:t xml:space="preserve">Kimberly M. </w:t>
            </w:r>
            <w:proofErr w:type="spellStart"/>
            <w:r>
              <w:t>Clemmensen</w:t>
            </w:r>
            <w:proofErr w:type="spellEnd"/>
          </w:p>
          <w:p w:rsidR="00533F72" w:rsidRDefault="00533F72" w:rsidP="00822B14">
            <w:pPr>
              <w:pStyle w:val="10pointItalics"/>
              <w:rPr>
                <w:sz w:val="24"/>
              </w:rPr>
            </w:pPr>
            <w:r>
              <w:t>Lead Fiscal Analyst</w:t>
            </w:r>
          </w:p>
        </w:tc>
      </w:tr>
      <w:tr w:rsidR="00533F72" w:rsidTr="00822B14">
        <w:trPr>
          <w:trHeight w:val="403"/>
        </w:trPr>
        <w:tc>
          <w:tcPr>
            <w:tcW w:w="1260" w:type="dxa"/>
            <w:tcBorders>
              <w:top w:val="nil"/>
              <w:left w:val="nil"/>
              <w:bottom w:val="nil"/>
              <w:right w:val="nil"/>
            </w:tcBorders>
            <w:tcMar>
              <w:top w:w="72" w:type="dxa"/>
            </w:tcMar>
          </w:tcPr>
          <w:p w:rsidR="00533F72" w:rsidRDefault="00533F72" w:rsidP="00822B14">
            <w:pPr>
              <w:pStyle w:val="10pointItalics"/>
              <w:rPr>
                <w:sz w:val="24"/>
              </w:rPr>
            </w:pPr>
            <w:r>
              <w:t>Approved:</w:t>
            </w:r>
          </w:p>
        </w:tc>
        <w:tc>
          <w:tcPr>
            <w:tcW w:w="8100" w:type="dxa"/>
            <w:tcBorders>
              <w:top w:val="nil"/>
              <w:left w:val="nil"/>
              <w:bottom w:val="nil"/>
              <w:right w:val="nil"/>
            </w:tcBorders>
            <w:tcMar>
              <w:top w:w="72" w:type="dxa"/>
            </w:tcMar>
          </w:tcPr>
          <w:p w:rsidR="00533F72" w:rsidRDefault="00FD07DD" w:rsidP="00822B14">
            <w:pPr>
              <w:pStyle w:val="10pointItalics"/>
            </w:pPr>
            <w:r>
              <w:t>Thomas Koenig</w:t>
            </w:r>
          </w:p>
          <w:p w:rsidR="00533F72" w:rsidRDefault="00533F72" w:rsidP="00822B14">
            <w:pPr>
              <w:pStyle w:val="10pointItalics"/>
              <w:rPr>
                <w:sz w:val="24"/>
              </w:rPr>
            </w:pPr>
            <w:r>
              <w:t>Legislative Budget and Finance Officer</w:t>
            </w:r>
          </w:p>
        </w:tc>
      </w:tr>
    </w:tbl>
    <w:p w:rsidR="00533F72" w:rsidRDefault="00533F72" w:rsidP="00533F72">
      <w:pPr>
        <w:tabs>
          <w:tab w:val="left" w:pos="360"/>
          <w:tab w:val="left" w:pos="720"/>
          <w:tab w:val="left" w:pos="1440"/>
          <w:tab w:val="left" w:pos="2160"/>
          <w:tab w:val="left" w:pos="2880"/>
          <w:tab w:val="left" w:pos="3600"/>
          <w:tab w:val="left" w:pos="4320"/>
          <w:tab w:val="left" w:pos="5040"/>
        </w:tabs>
      </w:pPr>
    </w:p>
    <w:p w:rsidR="00621726" w:rsidRDefault="00621726" w:rsidP="00533F72">
      <w:pPr>
        <w:tabs>
          <w:tab w:val="left" w:pos="360"/>
          <w:tab w:val="left" w:pos="720"/>
          <w:tab w:val="left" w:pos="1440"/>
          <w:tab w:val="left" w:pos="2160"/>
          <w:tab w:val="left" w:pos="2880"/>
          <w:tab w:val="left" w:pos="3600"/>
          <w:tab w:val="left" w:pos="4320"/>
          <w:tab w:val="left" w:pos="5040"/>
        </w:tabs>
      </w:pPr>
    </w:p>
    <w:p w:rsidR="00EF17BC" w:rsidRDefault="00533F72" w:rsidP="0062172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AC9" w:rsidRDefault="00976AC9">
      <w:r>
        <w:separator/>
      </w:r>
    </w:p>
  </w:endnote>
  <w:endnote w:type="continuationSeparator" w:id="0">
    <w:p w:rsidR="00976AC9" w:rsidRDefault="0097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44EA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5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AC9" w:rsidRDefault="00976AC9">
      <w:r>
        <w:separator/>
      </w:r>
    </w:p>
  </w:footnote>
  <w:footnote w:type="continuationSeparator" w:id="0">
    <w:p w:rsidR="00976AC9" w:rsidRDefault="0097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D9" w:rsidRDefault="007328D9" w:rsidP="007328D9">
    <w:pPr>
      <w:pStyle w:val="Header"/>
      <w:jc w:val="center"/>
    </w:pPr>
    <w:r>
      <w:t>FE to A2562 [1R]</w:t>
    </w:r>
  </w:p>
  <w:p w:rsidR="007328D9" w:rsidRDefault="007328D9" w:rsidP="007328D9">
    <w:pPr>
      <w:pStyle w:val="Header"/>
      <w:jc w:val="center"/>
    </w:pPr>
    <w:r>
      <w:fldChar w:fldCharType="begin"/>
    </w:r>
    <w:r>
      <w:instrText xml:space="preserve"> PAGE  \* MERGEFORMAT </w:instrText>
    </w:r>
    <w:r>
      <w:fldChar w:fldCharType="separate"/>
    </w:r>
    <w:r w:rsidR="00D44EA0">
      <w:rPr>
        <w:noProof/>
      </w:rPr>
      <w:t>3</w:t>
    </w:r>
    <w:r>
      <w:fldChar w:fldCharType="end"/>
    </w:r>
  </w:p>
  <w:p w:rsidR="007328D9" w:rsidRDefault="007328D9" w:rsidP="007328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8D9"/>
    <w:rsid w:val="00001F9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62D4"/>
    <w:rsid w:val="001D0C90"/>
    <w:rsid w:val="001D3FD4"/>
    <w:rsid w:val="001E00E0"/>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EBC"/>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3F72"/>
    <w:rsid w:val="00536F40"/>
    <w:rsid w:val="005470F3"/>
    <w:rsid w:val="00570997"/>
    <w:rsid w:val="00577AA8"/>
    <w:rsid w:val="005850CE"/>
    <w:rsid w:val="005A6D23"/>
    <w:rsid w:val="005C1947"/>
    <w:rsid w:val="005C1E9D"/>
    <w:rsid w:val="005E03E7"/>
    <w:rsid w:val="005E75AB"/>
    <w:rsid w:val="00601F73"/>
    <w:rsid w:val="00621726"/>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28D9"/>
    <w:rsid w:val="00737A6C"/>
    <w:rsid w:val="00743F01"/>
    <w:rsid w:val="00744AE4"/>
    <w:rsid w:val="00763D60"/>
    <w:rsid w:val="00772A37"/>
    <w:rsid w:val="007833B1"/>
    <w:rsid w:val="007920AC"/>
    <w:rsid w:val="007A0F7E"/>
    <w:rsid w:val="007A1044"/>
    <w:rsid w:val="007A42C5"/>
    <w:rsid w:val="007A65A1"/>
    <w:rsid w:val="007B1FCF"/>
    <w:rsid w:val="007C4620"/>
    <w:rsid w:val="007C54F6"/>
    <w:rsid w:val="007E337B"/>
    <w:rsid w:val="007E5EB3"/>
    <w:rsid w:val="00804E41"/>
    <w:rsid w:val="00811BC0"/>
    <w:rsid w:val="008231E8"/>
    <w:rsid w:val="008266B7"/>
    <w:rsid w:val="00836254"/>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76AC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6834"/>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6F16"/>
    <w:rsid w:val="00D20F5D"/>
    <w:rsid w:val="00D376ED"/>
    <w:rsid w:val="00D40E4F"/>
    <w:rsid w:val="00D44EA0"/>
    <w:rsid w:val="00D6192E"/>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1D6F"/>
    <w:rsid w:val="00E95800"/>
    <w:rsid w:val="00EB1C90"/>
    <w:rsid w:val="00EC1EF8"/>
    <w:rsid w:val="00EC2547"/>
    <w:rsid w:val="00EC4079"/>
    <w:rsid w:val="00EE7D05"/>
    <w:rsid w:val="00EF17BC"/>
    <w:rsid w:val="00EF3B9C"/>
    <w:rsid w:val="00F04CAD"/>
    <w:rsid w:val="00F05873"/>
    <w:rsid w:val="00F11982"/>
    <w:rsid w:val="00F2634D"/>
    <w:rsid w:val="00F332CE"/>
    <w:rsid w:val="00F35009"/>
    <w:rsid w:val="00F4083E"/>
    <w:rsid w:val="00F45BA7"/>
    <w:rsid w:val="00F51DD4"/>
    <w:rsid w:val="00F64D56"/>
    <w:rsid w:val="00F73621"/>
    <w:rsid w:val="00F751DA"/>
    <w:rsid w:val="00F82B11"/>
    <w:rsid w:val="00F873F0"/>
    <w:rsid w:val="00FA6D2B"/>
    <w:rsid w:val="00FB15DB"/>
    <w:rsid w:val="00FC7DA9"/>
    <w:rsid w:val="00FD07DD"/>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2B30713-5D0B-43AD-B6D0-4B717867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72A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A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1142</Words>
  <Characters>5749</Characters>
  <Application>Microsoft Office Word</Application>
  <DocSecurity>0</DocSecurity>
  <Lines>127</Lines>
  <Paragraphs>46</Paragraphs>
  <ScaleCrop>false</ScaleCrop>
  <HeadingPairs>
    <vt:vector size="2" baseType="variant">
      <vt:variant>
        <vt:lpstr>Title</vt:lpstr>
      </vt:variant>
      <vt:variant>
        <vt:i4>1</vt:i4>
      </vt:variant>
    </vt:vector>
  </HeadingPairs>
  <TitlesOfParts>
    <vt:vector size="1" baseType="lpstr">
      <vt:lpstr>A2562 1R  FISCAL ESTIMATE</vt:lpstr>
    </vt:vector>
  </TitlesOfParts>
  <Manager>Kimberly M. Clemmensen; R229</Manager>
  <Company>Office of Legislative Services</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A2562 1R  FISCAL ESTIMATE</dc:title>
  <dc:creator>Assemblymen DEANGELO and DANCER</dc:creator>
  <cp:keywords>A2562|3|SG |240|76|76|!||</cp:keywords>
  <dc:description>sponsor 2/25</dc:description>
  <cp:lastModifiedBy>Bell, Careema</cp:lastModifiedBy>
  <cp:revision>2</cp:revision>
  <cp:lastPrinted>2021-03-02T16:23:00Z</cp:lastPrinted>
  <dcterms:created xsi:type="dcterms:W3CDTF">2021-03-02T17:00:00Z</dcterms:created>
  <dcterms:modified xsi:type="dcterms:W3CDTF">2021-03-02T17:00:00Z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