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D19" w:rsidRDefault="006B4D19" w:rsidP="006B4D19">
      <w:pPr>
        <w:pStyle w:val="bpuBill"/>
      </w:pPr>
      <w:bookmarkStart w:id="0" w:name="bpuFrontPg"/>
      <w:bookmarkEnd w:id="0"/>
      <w:r>
        <w:t xml:space="preserve">ASSEMBLY, No. 2621 </w:t>
      </w:r>
    </w:p>
    <w:p w:rsidR="006B4D19" w:rsidRPr="009D38FF" w:rsidRDefault="006B4D19" w:rsidP="006B4D1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867144" r:id="rId7"/>
        </w:object>
      </w:r>
    </w:p>
    <w:p w:rsidR="006B4D19" w:rsidRDefault="006B4D19" w:rsidP="006B4D19">
      <w:pPr>
        <w:pStyle w:val="bpuState"/>
      </w:pPr>
      <w:r>
        <w:t>STATE OF NEW JERSEY</w:t>
      </w:r>
    </w:p>
    <w:p w:rsidR="006B4D19" w:rsidRDefault="006B4D19" w:rsidP="006B4D19">
      <w:pPr>
        <w:pStyle w:val="bpuLegislature"/>
      </w:pPr>
      <w:r>
        <w:t>219th LEGISLATURE</w:t>
      </w:r>
    </w:p>
    <w:p w:rsidR="006B4D19" w:rsidRDefault="006B4D19" w:rsidP="006B4D1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867145" r:id="rId8"/>
        </w:object>
      </w:r>
      <w:r>
        <w:t xml:space="preserve">  </w:t>
      </w:r>
    </w:p>
    <w:p w:rsidR="006B4D19" w:rsidRDefault="006B4D19" w:rsidP="006B4D19">
      <w:pPr>
        <w:pStyle w:val="bpuIntro"/>
      </w:pPr>
      <w:r>
        <w:t>INTRODUCED FEBRUARY 13, 2020</w:t>
      </w:r>
    </w:p>
    <w:p w:rsidR="006B4D19" w:rsidRDefault="006B4D19" w:rsidP="006B4D19">
      <w:pPr>
        <w:pStyle w:val="bpuIntro"/>
      </w:pPr>
    </w:p>
    <w:p w:rsidR="006B4D19" w:rsidRDefault="006B4D19" w:rsidP="006B4D19">
      <w:pPr>
        <w:pStyle w:val="bpuIntro"/>
        <w:sectPr w:rsidR="006B4D19" w:rsidSect="00DD66E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B4D19" w:rsidRDefault="006B4D19" w:rsidP="006B4D19">
      <w:pPr>
        <w:pStyle w:val="bpuIntro"/>
      </w:pPr>
    </w:p>
    <w:p w:rsidR="006B4D19" w:rsidRDefault="006B4D19" w:rsidP="006B4D19">
      <w:pPr>
        <w:pStyle w:val="bpuSponsor"/>
      </w:pPr>
      <w:r>
        <w:t>Sponsored by:</w:t>
      </w:r>
    </w:p>
    <w:p w:rsidR="006B4D19" w:rsidRDefault="006B4D19" w:rsidP="006B4D19">
      <w:pPr>
        <w:pStyle w:val="bpuSponsor"/>
      </w:pPr>
      <w:r>
        <w:t>Assemblywoman  CAROL A. MURPHY</w:t>
      </w:r>
    </w:p>
    <w:p w:rsidR="006B4D19" w:rsidRDefault="006B4D19" w:rsidP="006B4D19">
      <w:pPr>
        <w:pStyle w:val="bpuSponsor"/>
      </w:pPr>
      <w:r>
        <w:t>District 7 (Burlington)</w:t>
      </w:r>
    </w:p>
    <w:p w:rsidR="006B4D19" w:rsidRDefault="00DD66EB" w:rsidP="00DD66EB">
      <w:pPr>
        <w:pStyle w:val="bpuSponsor"/>
      </w:pPr>
      <w:r>
        <w:t>Assemblywoman  JEAN STANFIELD</w:t>
      </w:r>
    </w:p>
    <w:p w:rsidR="00DD66EB" w:rsidRDefault="00DD66EB" w:rsidP="00DD66EB">
      <w:pPr>
        <w:pStyle w:val="bpuSponsor"/>
      </w:pPr>
      <w:r>
        <w:t>District 8 (Atlantic, Burlington and Camden)</w:t>
      </w:r>
    </w:p>
    <w:p w:rsidR="00DD66EB" w:rsidRPr="00DD66EB" w:rsidRDefault="00DD66EB" w:rsidP="00DD66EB">
      <w:pPr>
        <w:pStyle w:val="bpuSponsor"/>
      </w:pPr>
    </w:p>
    <w:p w:rsidR="006B4D19" w:rsidRDefault="006B4D19" w:rsidP="006B4D19">
      <w:pPr>
        <w:pStyle w:val="bpuSponsor"/>
      </w:pPr>
    </w:p>
    <w:p w:rsidR="006B4D19" w:rsidRDefault="006B4D19" w:rsidP="006B4D19">
      <w:pPr>
        <w:pStyle w:val="bpuSponsor"/>
      </w:pPr>
    </w:p>
    <w:p w:rsidR="006B4D19" w:rsidRDefault="006B4D19" w:rsidP="006B4D19">
      <w:pPr>
        <w:pStyle w:val="bpuSponsor"/>
      </w:pPr>
    </w:p>
    <w:p w:rsidR="006B4D19" w:rsidRDefault="006B4D19" w:rsidP="006B4D19">
      <w:pPr>
        <w:pStyle w:val="bpuSponsor"/>
      </w:pPr>
      <w:r>
        <w:t>SYNOPSIS</w:t>
      </w:r>
    </w:p>
    <w:p w:rsidR="006B4D19" w:rsidRDefault="006B4D19" w:rsidP="006B4D19">
      <w:pPr>
        <w:pStyle w:val="bpuNormText"/>
      </w:pPr>
      <w:r>
        <w:tab/>
        <w:t xml:space="preserve">Allows $250 gross income tax deduction for members of military on active duty. </w:t>
      </w:r>
    </w:p>
    <w:p w:rsidR="006B4D19" w:rsidRDefault="006B4D19" w:rsidP="006B4D19">
      <w:pPr>
        <w:pStyle w:val="bpuNormText"/>
      </w:pPr>
    </w:p>
    <w:p w:rsidR="006B4D19" w:rsidRDefault="006B4D19" w:rsidP="006B4D19">
      <w:pPr>
        <w:pStyle w:val="bpuSponsor"/>
      </w:pPr>
      <w:r>
        <w:t xml:space="preserve">CURRENT VERSION OF TEXT </w:t>
      </w:r>
    </w:p>
    <w:p w:rsidR="006B4D19" w:rsidRDefault="006B4D19" w:rsidP="006B4D19">
      <w:pPr>
        <w:pStyle w:val="bpuNormText"/>
      </w:pPr>
      <w:r>
        <w:tab/>
        <w:t>As introduced.</w:t>
      </w:r>
    </w:p>
    <w:p w:rsidR="006B4D19" w:rsidRDefault="006B4D19" w:rsidP="006B4D1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B4D19" w:rsidRDefault="006B4D1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B4D19" w:rsidSect="006B4D1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F11E4" w:rsidRPr="00677316" w:rsidRDefault="003F11E4" w:rsidP="003F11E4">
      <w:pPr>
        <w:pStyle w:val="HangingAnAct"/>
        <w:rPr>
          <w:rStyle w:val="HangingAnActChar"/>
        </w:rPr>
      </w:pPr>
      <w:r w:rsidRPr="003F11E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allow</w:t>
      </w:r>
      <w:r w:rsidRPr="003A5540">
        <w:rPr>
          <w:rStyle w:val="HangingAnActChar"/>
        </w:rPr>
        <w:t>ing a deduction from gross income for members of the military on active duty and supplementing Title 54A of the New Jersey Statutes.</w:t>
      </w:r>
    </w:p>
    <w:p w:rsidR="003F11E4" w:rsidRPr="00D71D68" w:rsidRDefault="003F11E4" w:rsidP="003F11E4"/>
    <w:p w:rsidR="003F11E4" w:rsidRPr="00AA7880" w:rsidRDefault="003F11E4" w:rsidP="003F11E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F11E4" w:rsidRDefault="003F11E4" w:rsidP="003F11E4"/>
    <w:p w:rsidR="003F11E4" w:rsidRDefault="003F11E4" w:rsidP="003F11E4">
      <w:r>
        <w:tab/>
        <w:t>1.</w:t>
      </w:r>
      <w:r>
        <w:tab/>
        <w:t xml:space="preserve">A taxpayer who is on active duty as a member of the Armed Forces of the United States for the entire taxable year shall be allowed to deduct $250 from the taxpayer’s gross income for the taxable year. </w:t>
      </w:r>
    </w:p>
    <w:p w:rsidR="003F11E4" w:rsidRDefault="003F11E4" w:rsidP="003F11E4"/>
    <w:p w:rsidR="003F11E4" w:rsidRPr="00AA7880" w:rsidRDefault="003F11E4" w:rsidP="003F11E4">
      <w:r>
        <w:tab/>
        <w:t>2.</w:t>
      </w:r>
      <w:r>
        <w:tab/>
        <w:t>This act shall take effect immediately and apply to taxable years commencing on or after the January 1 next following the date of enactment.</w:t>
      </w:r>
    </w:p>
    <w:p w:rsidR="003F11E4" w:rsidRDefault="003F11E4" w:rsidP="003F11E4"/>
    <w:p w:rsidR="003F11E4" w:rsidRDefault="003F11E4" w:rsidP="003F11E4"/>
    <w:p w:rsidR="003F11E4" w:rsidRPr="00AA7880" w:rsidRDefault="003F11E4" w:rsidP="003F11E4">
      <w:pPr>
        <w:jc w:val="center"/>
      </w:pPr>
      <w:r w:rsidRPr="00D71D68">
        <w:t>STATEMENT</w:t>
      </w:r>
    </w:p>
    <w:p w:rsidR="003F11E4" w:rsidRDefault="003F11E4" w:rsidP="003F11E4"/>
    <w:p w:rsidR="003F11E4" w:rsidRDefault="003F11E4" w:rsidP="003F11E4">
      <w:r>
        <w:tab/>
        <w:t xml:space="preserve">This bill allows a gross income tax deduction of $250 for taxpayers who are on active duty as a member of the Armed Forces of the United States for the entire taxable year.  </w:t>
      </w:r>
    </w:p>
    <w:p w:rsidR="003F11E4" w:rsidRDefault="003F11E4" w:rsidP="003F11E4">
      <w:r>
        <w:tab/>
        <w:t xml:space="preserve">According to the U.S. Department of Defense Manpower Data Center, as of September of 2017, there were a total of 7,669 active duty military personnel in the State serving in the Army, Navy, Marine Corps, Air Force, and Coast Guard. </w:t>
      </w:r>
    </w:p>
    <w:p w:rsidR="003F11E4" w:rsidRDefault="003F11E4" w:rsidP="003F11E4">
      <w:r>
        <w:tab/>
        <w:t xml:space="preserve">It is the sponsor’s intent that the service of these men and women be recognized and that this deduction provide some assistance by potentially reducing their New Jersey Gross Income Tax liability. </w:t>
      </w:r>
    </w:p>
    <w:p w:rsidR="003F11E4" w:rsidRDefault="003F11E4" w:rsidP="003F11E4">
      <w:r>
        <w:tab/>
        <w:t xml:space="preserve">The bill would take effect upon enactment and apply to taxable years commencing on or after the January 1 next following the date </w:t>
      </w:r>
      <w:bookmarkStart w:id="1" w:name="_GoBack"/>
      <w:r>
        <w:t xml:space="preserve">of enactment. </w:t>
      </w:r>
      <w:bookmarkEnd w:id="1"/>
    </w:p>
    <w:sectPr w:rsidR="003F11E4" w:rsidSect="006B4D19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9B9" w:rsidRDefault="002049B9">
      <w:r>
        <w:separator/>
      </w:r>
    </w:p>
  </w:endnote>
  <w:endnote w:type="continuationSeparator" w:id="0">
    <w:p w:rsidR="002049B9" w:rsidRDefault="00204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6EB" w:rsidRDefault="00DD66EB" w:rsidP="00DD66EB">
    <w:pPr>
      <w:pStyle w:val="sponUdate"/>
    </w:pPr>
    <w:r>
      <w:t>(Sponsorship Updated As Of: 3/5/2020)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9B9" w:rsidRDefault="002049B9">
      <w:r>
        <w:separator/>
      </w:r>
    </w:p>
  </w:footnote>
  <w:footnote w:type="continuationSeparator" w:id="0">
    <w:p w:rsidR="002049B9" w:rsidRDefault="00204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777F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B4D19" w:rsidRDefault="006B4D19" w:rsidP="006B4D19">
    <w:pPr>
      <w:pStyle w:val="bpuHeadSpon"/>
    </w:pPr>
    <w:r w:rsidRPr="006B4D19">
      <w:rPr>
        <w:rStyle w:val="bpuHeadSponChar"/>
      </w:rPr>
      <w:t>A2621</w:t>
    </w:r>
    <w:r>
      <w:t xml:space="preserve"> MURPHY</w:t>
    </w:r>
  </w:p>
  <w:p w:rsidR="006B4D19" w:rsidRDefault="006B4D19" w:rsidP="006B4D1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A1C62">
      <w:rPr>
        <w:noProof/>
      </w:rPr>
      <w:t>3</w:t>
    </w:r>
    <w:r>
      <w:fldChar w:fldCharType="end"/>
    </w:r>
  </w:p>
  <w:p w:rsidR="006B4D19" w:rsidRDefault="006B4D19" w:rsidP="006B4D1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B4D19" w:rsidRDefault="006B4D19" w:rsidP="006B4D19">
    <w:pPr>
      <w:pStyle w:val="bpuHeadSpon"/>
    </w:pPr>
    <w:r w:rsidRPr="006B4D19">
      <w:rPr>
        <w:rStyle w:val="bpuHeadSponChar"/>
      </w:rPr>
      <w:t>A2621</w:t>
    </w:r>
    <w:r>
      <w:t xml:space="preserve"> MURPHY</w:t>
    </w:r>
    <w:r w:rsidR="00DD66EB">
      <w:t xml:space="preserve">, </w:t>
    </w:r>
    <w:r w:rsidR="00DD66EB">
      <w:t>STANFIELD</w:t>
    </w:r>
  </w:p>
  <w:p w:rsidR="006B4D19" w:rsidRDefault="006B4D19" w:rsidP="006B4D1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44DED">
      <w:rPr>
        <w:noProof/>
      </w:rPr>
      <w:t>2</w:t>
    </w:r>
    <w:r>
      <w:fldChar w:fldCharType="end"/>
    </w:r>
  </w:p>
  <w:p w:rsidR="006B4D19" w:rsidRDefault="006B4D19" w:rsidP="006B4D1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9B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6B18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49B9"/>
    <w:rsid w:val="00205533"/>
    <w:rsid w:val="00212B8D"/>
    <w:rsid w:val="00222983"/>
    <w:rsid w:val="002370D0"/>
    <w:rsid w:val="002445AD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30B0"/>
    <w:rsid w:val="003C43EF"/>
    <w:rsid w:val="003C5A6B"/>
    <w:rsid w:val="003C7FB2"/>
    <w:rsid w:val="003D24DE"/>
    <w:rsid w:val="003E26D4"/>
    <w:rsid w:val="003E47BA"/>
    <w:rsid w:val="003F11E4"/>
    <w:rsid w:val="003F3B37"/>
    <w:rsid w:val="0040140A"/>
    <w:rsid w:val="0040195A"/>
    <w:rsid w:val="00402DC0"/>
    <w:rsid w:val="00416C4B"/>
    <w:rsid w:val="0041751E"/>
    <w:rsid w:val="004211E5"/>
    <w:rsid w:val="00421226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777F7"/>
    <w:rsid w:val="00686AEB"/>
    <w:rsid w:val="006B4D19"/>
    <w:rsid w:val="006B7897"/>
    <w:rsid w:val="006B7FA7"/>
    <w:rsid w:val="006C086A"/>
    <w:rsid w:val="006C21C1"/>
    <w:rsid w:val="006C7327"/>
    <w:rsid w:val="006D00E5"/>
    <w:rsid w:val="006D791B"/>
    <w:rsid w:val="006E2895"/>
    <w:rsid w:val="006F1386"/>
    <w:rsid w:val="006F180D"/>
    <w:rsid w:val="006F4334"/>
    <w:rsid w:val="006F47AF"/>
    <w:rsid w:val="006F6B8A"/>
    <w:rsid w:val="00707CD3"/>
    <w:rsid w:val="00716BB9"/>
    <w:rsid w:val="007256D1"/>
    <w:rsid w:val="007279FD"/>
    <w:rsid w:val="00727E53"/>
    <w:rsid w:val="007502CB"/>
    <w:rsid w:val="00752D79"/>
    <w:rsid w:val="00752E20"/>
    <w:rsid w:val="00756EDE"/>
    <w:rsid w:val="00781B4D"/>
    <w:rsid w:val="007824BF"/>
    <w:rsid w:val="00783B8D"/>
    <w:rsid w:val="00785910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4DED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0763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66EB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1C62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C7734AA"/>
  <w15:docId w15:val="{2E3885FE-D5C5-4434-AEFB-E3154A9BE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B4D19"/>
  </w:style>
  <w:style w:type="paragraph" w:styleId="BalloonText">
    <w:name w:val="Balloon Text"/>
    <w:basedOn w:val="Normal"/>
    <w:link w:val="BalloonTextChar"/>
    <w:semiHidden/>
    <w:unhideWhenUsed/>
    <w:rsid w:val="00844D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44DE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286</Words>
  <Characters>1396</Characters>
  <Application>Microsoft Office Word</Application>
  <DocSecurity>0</DocSecurity>
  <Lines>58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A2621</vt:lpstr>
    </vt:vector>
  </TitlesOfParts>
  <Manager>R229</Manager>
  <Company>NJ Office of Legislative Services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A2621</dc:title>
  <dc:subject/>
  <dc:creator>Assemblywoman  MURPHY</dc:creator>
  <cp:keywords>A2621|2|RF |313|0|313|F|0|</cp:keywords>
  <dc:description>INTRODUCED FEBRUARY 13, 2020</dc:description>
  <cp:lastModifiedBy>Todaro, Vivian</cp:lastModifiedBy>
  <cp:revision>2</cp:revision>
  <cp:lastPrinted>2020-03-16T16:31:00Z</cp:lastPrinted>
  <dcterms:created xsi:type="dcterms:W3CDTF">2020-03-16T16:31:00Z</dcterms:created>
  <dcterms:modified xsi:type="dcterms:W3CDTF">2020-03-16T16:31:00Z</dcterms:modified>
  <cp:category>s.1: C.54A:3-10; s.2- Eff. date to 2019/288_x000d_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