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975E8" w:rsidP="00ED5E27">
      <w:pPr>
        <w:pStyle w:val="TopofPage1"/>
      </w:pPr>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975E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2628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975E8">
        <w:rPr>
          <w:caps/>
          <w:szCs w:val="24"/>
        </w:rPr>
        <w:t>MARCH 15, 2021</w:t>
      </w:r>
    </w:p>
    <w:p w:rsidR="00385872" w:rsidRPr="00E3262F" w:rsidRDefault="00385872" w:rsidP="006A5D7B">
      <w:pPr>
        <w:tabs>
          <w:tab w:val="left" w:pos="900"/>
          <w:tab w:val="left" w:pos="4140"/>
          <w:tab w:val="left" w:pos="5670"/>
          <w:tab w:val="left" w:pos="5940"/>
        </w:tabs>
        <w:jc w:val="center"/>
        <w:rPr>
          <w:caps/>
          <w:szCs w:val="24"/>
        </w:rPr>
      </w:pPr>
      <w:bookmarkStart w:id="0" w:name="_GoBack"/>
      <w:bookmarkEnd w:id="0"/>
    </w:p>
    <w:p w:rsidR="001C0CDE" w:rsidRDefault="001C0CDE" w:rsidP="001C0CDE">
      <w:pPr>
        <w:rPr>
          <w:u w:val="single"/>
        </w:rPr>
      </w:pPr>
      <w:r>
        <w:tab/>
        <w:t>The Assembly Labor Committee reports favorably Assembly Bill No. 2628.</w:t>
      </w:r>
    </w:p>
    <w:p w:rsidR="00876019" w:rsidRDefault="00876019" w:rsidP="00876019">
      <w:r>
        <w:tab/>
        <w:t>The bill requires any labor contractor, including a consulting firm, that provides workers in the construction industry to a client employer to certify that:</w:t>
      </w:r>
    </w:p>
    <w:p w:rsidR="00876019" w:rsidRDefault="00876019" w:rsidP="00876019">
      <w:r>
        <w:tab/>
        <w:t>1.</w:t>
      </w:r>
      <w:r>
        <w:tab/>
        <w:t>the contractor has not charged recruitment fees to the workers;</w:t>
      </w:r>
    </w:p>
    <w:p w:rsidR="00876019" w:rsidRDefault="00876019" w:rsidP="00876019">
      <w:r>
        <w:tab/>
        <w:t>2.</w:t>
      </w:r>
      <w:r>
        <w:tab/>
        <w:t>the contractor is in compliance with all applicable</w:t>
      </w:r>
      <w:r w:rsidRPr="008800DE">
        <w:t xml:space="preserve"> State </w:t>
      </w:r>
      <w:r>
        <w:t xml:space="preserve">and federal </w:t>
      </w:r>
      <w:r w:rsidRPr="008800DE">
        <w:t>labor laws and regulations</w:t>
      </w:r>
      <w:r>
        <w:t>; and</w:t>
      </w:r>
    </w:p>
    <w:p w:rsidR="00876019" w:rsidRDefault="00876019" w:rsidP="00876019">
      <w:r>
        <w:tab/>
        <w:t>3.</w:t>
      </w:r>
      <w:r>
        <w:tab/>
        <w:t>the owners and all employees of the labor contractor engaged in providing workers to client employers have had criminal background checks.</w:t>
      </w:r>
    </w:p>
    <w:p w:rsidR="00876019" w:rsidRDefault="00876019" w:rsidP="00876019">
      <w:r>
        <w:tab/>
        <w:t>The bill requires that all of the certifications be kept on file by the contractor for not less than three years after the period of time to which they apply, be provided to the Commissioner of Labor and Workforce Development upon request, and be provided to any client employer to whom the contractor provides workers at the time that the workers are provided.  The client employer is also required to keep the certifications on file and provide them to the commissioner upon request.</w:t>
      </w:r>
    </w:p>
    <w:p w:rsidR="00876019" w:rsidRDefault="00876019" w:rsidP="00876019">
      <w:r>
        <w:tab/>
        <w:t>The bill does not apply to labor contractors or client firms employing workers pursuant to a collective bargaining agreement.</w:t>
      </w:r>
    </w:p>
    <w:p w:rsidR="004B2ABF" w:rsidRDefault="00876019" w:rsidP="00C4667A">
      <w:r>
        <w:tab/>
        <w:t>The bill provides that a labor contractor</w:t>
      </w:r>
      <w:r w:rsidRPr="00355028">
        <w:t xml:space="preserve"> </w:t>
      </w:r>
      <w:r>
        <w:t>or client firm who</w:t>
      </w:r>
      <w:r w:rsidRPr="00355028">
        <w:t xml:space="preserve"> violates th</w:t>
      </w:r>
      <w:r>
        <w:t xml:space="preserve">e bill is </w:t>
      </w:r>
      <w:r w:rsidRPr="00355028">
        <w:t xml:space="preserve">subject to a civil penalty in an amount not to exceed $1,000 </w:t>
      </w:r>
      <w:r>
        <w:t>per worker supplied</w:t>
      </w:r>
      <w:r w:rsidRPr="00355028">
        <w:t xml:space="preserve"> for the first violation, $5,000 </w:t>
      </w:r>
      <w:r>
        <w:t xml:space="preserve">per worker </w:t>
      </w:r>
      <w:r w:rsidRPr="00355028">
        <w:t xml:space="preserve">for the second violation and $10,000 </w:t>
      </w:r>
      <w:r>
        <w:t xml:space="preserve">per worker </w:t>
      </w:r>
      <w:r w:rsidRPr="00355028">
        <w:t xml:space="preserve">for each subsequent violation, collectible by the </w:t>
      </w:r>
      <w:r>
        <w:t>c</w:t>
      </w:r>
      <w:r w:rsidRPr="00355028">
        <w:t>ommissioner in a summary proceeding</w:t>
      </w:r>
      <w:r>
        <w:t>.  Each worker that a labor contractor supplies to a client employer without complying with the certification requirements of this bill shall constitute a separate violation.  Each worker that a client employer obtains from a labor contractor without obtaining certification from the contractor as required by this act shall constitute a separate violation.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75E8" w:rsidRDefault="00E975E8">
      <w:r>
        <w:separator/>
      </w:r>
    </w:p>
  </w:endnote>
  <w:endnote w:type="continuationSeparator" w:id="0">
    <w:p w:rsidR="00E975E8" w:rsidRDefault="00E9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75E8" w:rsidRDefault="00E975E8">
      <w:r>
        <w:separator/>
      </w:r>
    </w:p>
  </w:footnote>
  <w:footnote w:type="continuationSeparator" w:id="0">
    <w:p w:rsidR="00E975E8" w:rsidRDefault="00E97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4667A" w:rsidP="00C4667A">
    <w:pPr>
      <w:pStyle w:val="HeaderPage2"/>
      <w:jc w:val="center"/>
    </w:pPr>
    <w:r>
      <w:fldChar w:fldCharType="begin"/>
    </w:r>
    <w:r>
      <w:instrText xml:space="preserve"> PAGE  \* MERGEFORMAT </w:instrText>
    </w:r>
    <w:r>
      <w:fldChar w:fldCharType="separate"/>
    </w:r>
    <w:r>
      <w:rPr>
        <w:noProof/>
      </w:rPr>
      <w:t>2</w:t>
    </w:r>
    <w:r>
      <w:fldChar w:fldCharType="end"/>
    </w:r>
  </w:p>
  <w:p w:rsidR="00C4667A" w:rsidRDefault="00C4667A" w:rsidP="00C4667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5E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CDE"/>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872"/>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19E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019"/>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432"/>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1E49"/>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67A"/>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B8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6194"/>
    <w:rsid w:val="00E3262F"/>
    <w:rsid w:val="00E35F08"/>
    <w:rsid w:val="00E44D5D"/>
    <w:rsid w:val="00E50BCB"/>
    <w:rsid w:val="00E550E6"/>
    <w:rsid w:val="00E60E7B"/>
    <w:rsid w:val="00E62452"/>
    <w:rsid w:val="00E636F3"/>
    <w:rsid w:val="00E651F9"/>
    <w:rsid w:val="00E764D9"/>
    <w:rsid w:val="00E8408C"/>
    <w:rsid w:val="00E90CBC"/>
    <w:rsid w:val="00E941A7"/>
    <w:rsid w:val="00E975E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9F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5E9B04F0"/>
  <w15:docId w15:val="{AE5693AE-F0ED-4E5F-A65A-4DB798D6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466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66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311</Words>
  <Characters>1638</Characters>
  <Application>Microsoft Office Word</Application>
  <DocSecurity>0</DocSecurity>
  <Lines>41</Lines>
  <Paragraphs>13</Paragraphs>
  <ScaleCrop>false</ScaleCrop>
  <HeadingPairs>
    <vt:vector size="2" baseType="variant">
      <vt:variant>
        <vt:lpstr>Title</vt:lpstr>
      </vt:variant>
      <vt:variant>
        <vt:i4>1</vt:i4>
      </vt:variant>
    </vt:vector>
  </HeadingPairs>
  <TitlesOfParts>
    <vt:vector size="1" baseType="lpstr">
      <vt:lpstr>A2628 ALA Statement 3/15/21</vt:lpstr>
    </vt:vector>
  </TitlesOfParts>
  <Manager>R224</Manager>
  <Company>NJ OLS DMU</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A2628 ALA Statement 3/15/21</dc:title>
  <dc:subject/>
  <dc:creator>Assembly ALA</dc:creator>
  <cp:keywords>A2628|1|CL |279|0|0|!||</cp:keywords>
  <dc:description/>
  <cp:lastModifiedBy>Franks, Denise</cp:lastModifiedBy>
  <cp:revision>2</cp:revision>
  <cp:lastPrinted>2021-03-16T13:31:00Z</cp:lastPrinted>
  <dcterms:created xsi:type="dcterms:W3CDTF">2021-03-16T15:19:00Z</dcterms:created>
  <dcterms:modified xsi:type="dcterms:W3CDTF">2021-03-16T15:19:00Z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