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04FF"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F04F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04FF">
        <w:rPr>
          <w:caps/>
          <w:szCs w:val="24"/>
        </w:rPr>
        <w:t>MARCH 5, 2020</w:t>
      </w:r>
    </w:p>
    <w:p w:rsidR="004144CF" w:rsidRDefault="004144CF" w:rsidP="0083060A"/>
    <w:p w:rsidR="003C162E" w:rsidRDefault="003C162E" w:rsidP="0083060A">
      <w:r>
        <w:tab/>
        <w:t>The Assembly Consumer Affairs Committee reports favorably Assembly Bill No. 2635.</w:t>
      </w:r>
    </w:p>
    <w:p w:rsidR="00E169EB" w:rsidRPr="00E169EB" w:rsidRDefault="00E169EB" w:rsidP="00E169EB">
      <w:pPr>
        <w:rPr>
          <w:spacing w:val="4"/>
          <w:szCs w:val="24"/>
        </w:rPr>
      </w:pPr>
      <w:r>
        <w:tab/>
        <w:t>As reported by t</w:t>
      </w:r>
      <w:r w:rsidR="003C162E">
        <w:t>he committee, this bill</w:t>
      </w:r>
      <w:r w:rsidR="00AD20B5">
        <w:t xml:space="preserve"> </w:t>
      </w:r>
      <w:r w:rsidRPr="00E169EB">
        <w:rPr>
          <w:spacing w:val="4"/>
          <w:szCs w:val="24"/>
        </w:rPr>
        <w:t xml:space="preserve">makes it an unlawful practice under the consumer fraud act for a motor vehicle dealer to fail to provide a consumer with a copy of any loan application prepared in connection with the sale of a motor vehicle.  </w:t>
      </w:r>
    </w:p>
    <w:p w:rsidR="00E169EB" w:rsidRPr="00E169EB" w:rsidRDefault="00E169EB" w:rsidP="00E169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69EB">
        <w:rPr>
          <w:spacing w:val="4"/>
          <w:szCs w:val="24"/>
        </w:rPr>
        <w:tab/>
        <w:t xml:space="preserve">Under current law, a motor vehicle dealer is not specifically required to provide a consumer with a copy of the loan application prepared in connection with the sale of a motor vehicle.  This bill clarifies that a motor vehicle dealership is required to provide a consumer with a copy of any loan application prepared in connection with the sale of a motor vehicle.  It is the sponsor’s view that not requiring the disclosure of loan applications prepared by motor vehicle dealers may allow for the submission of inaccurate financial information to lenders in order to permit a consumer to qualify for a motor vehicle loan for which he or she would otherwise be unqualified.  </w:t>
      </w:r>
    </w:p>
    <w:p w:rsidR="004B2ABF" w:rsidRPr="001C6168" w:rsidRDefault="00E169EB" w:rsidP="001C6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69EB">
        <w:rPr>
          <w:spacing w:val="4"/>
          <w:szCs w:val="24"/>
        </w:rPr>
        <w:tab/>
        <w:t xml:space="preserve">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  </w:t>
      </w:r>
    </w:p>
    <w:sectPr w:rsidR="004B2ABF" w:rsidRPr="001C61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4FF" w:rsidRDefault="00BF04FF">
      <w:r>
        <w:separator/>
      </w:r>
    </w:p>
  </w:endnote>
  <w:endnote w:type="continuationSeparator" w:id="0">
    <w:p w:rsidR="00BF04FF" w:rsidRDefault="00BF0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4FF" w:rsidRDefault="00BF04FF">
      <w:r>
        <w:separator/>
      </w:r>
    </w:p>
  </w:footnote>
  <w:footnote w:type="continuationSeparator" w:id="0">
    <w:p w:rsidR="00BF04FF" w:rsidRDefault="00BF0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6168" w:rsidP="001C6168">
    <w:pPr>
      <w:pStyle w:val="HeaderPage2"/>
      <w:jc w:val="center"/>
    </w:pPr>
    <w:r>
      <w:fldChar w:fldCharType="begin"/>
    </w:r>
    <w:r>
      <w:instrText xml:space="preserve"> PAGE  \* MERGEFORMAT </w:instrText>
    </w:r>
    <w:r>
      <w:fldChar w:fldCharType="separate"/>
    </w:r>
    <w:r>
      <w:rPr>
        <w:noProof/>
      </w:rPr>
      <w:t>2</w:t>
    </w:r>
    <w:r>
      <w:fldChar w:fldCharType="end"/>
    </w:r>
  </w:p>
  <w:p w:rsidR="001C6168" w:rsidRDefault="001C6168" w:rsidP="001C61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4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168"/>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62E"/>
    <w:rsid w:val="003C33AC"/>
    <w:rsid w:val="003C7607"/>
    <w:rsid w:val="003D58E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1B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307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0B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4F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192"/>
    <w:rsid w:val="00CD167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19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9E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3A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ACDA76D-52A8-4029-AFF7-D427D1B2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C16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16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250</Words>
  <Characters>1246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A2635 ACO Statement 3/5/20</vt:lpstr>
    </vt:vector>
  </TitlesOfParts>
  <Manager>R230</Manager>
  <Company>NJ OLS DMU</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A2635 ACO Statement 3/5/20</dc:title>
  <dc:subject/>
  <dc:creator>Assembly ACO</dc:creator>
  <cp:keywords>A2635|1|LP |301|0|0|!||</cp:keywords>
  <dc:description/>
  <cp:lastModifiedBy>Bektas, Brenda</cp:lastModifiedBy>
  <cp:revision>2</cp:revision>
  <cp:lastPrinted>2020-03-04T21:07:00Z</cp:lastPrinted>
  <dcterms:created xsi:type="dcterms:W3CDTF">2020-03-06T19:31:00Z</dcterms:created>
  <dcterms:modified xsi:type="dcterms:W3CDTF">2020-03-06T19:31:00Z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