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485" w:rsidRDefault="008F4485" w:rsidP="008F4485">
      <w:pPr>
        <w:pStyle w:val="bpuBill"/>
      </w:pPr>
      <w:bookmarkStart w:id="0" w:name="bpuFrontPg"/>
      <w:bookmarkEnd w:id="0"/>
      <w:r>
        <w:t xml:space="preserve">ASSEMBLY, No. 2652 </w:t>
      </w:r>
    </w:p>
    <w:p w:rsidR="008F4485" w:rsidRPr="009D38FF" w:rsidRDefault="008F4485" w:rsidP="008F448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06670" r:id="rId7"/>
        </w:object>
      </w:r>
    </w:p>
    <w:p w:rsidR="008F4485" w:rsidRDefault="008F4485" w:rsidP="008F4485">
      <w:pPr>
        <w:pStyle w:val="bpuState"/>
      </w:pPr>
      <w:r>
        <w:t>STATE OF NEW JERSEY</w:t>
      </w:r>
    </w:p>
    <w:p w:rsidR="008F4485" w:rsidRDefault="008F4485" w:rsidP="008F4485">
      <w:pPr>
        <w:pStyle w:val="bpuLegislature"/>
      </w:pPr>
      <w:r>
        <w:t>219th LEGISLATURE</w:t>
      </w:r>
    </w:p>
    <w:p w:rsidR="008F4485" w:rsidRDefault="008F4485" w:rsidP="008F448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06671" r:id="rId8"/>
        </w:object>
      </w:r>
      <w:r>
        <w:t xml:space="preserve">  </w:t>
      </w:r>
    </w:p>
    <w:p w:rsidR="008F4485" w:rsidRDefault="00422E88" w:rsidP="008F4485">
      <w:pPr>
        <w:pStyle w:val="bpuIntro"/>
      </w:pPr>
      <w:r>
        <w:t>INTRODUCED FEBRUARY 13</w:t>
      </w:r>
      <w:r w:rsidR="008F4485">
        <w:t>, 2020</w:t>
      </w:r>
    </w:p>
    <w:p w:rsidR="008F4485" w:rsidRDefault="008F4485" w:rsidP="008F4485">
      <w:pPr>
        <w:pStyle w:val="bpuIntro"/>
      </w:pPr>
    </w:p>
    <w:p w:rsidR="008F4485" w:rsidRDefault="008F4485" w:rsidP="008F4485">
      <w:pPr>
        <w:pStyle w:val="bpuIntro"/>
        <w:sectPr w:rsidR="008F4485" w:rsidSect="004D141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F4485" w:rsidRDefault="008F4485" w:rsidP="008F4485">
      <w:pPr>
        <w:pStyle w:val="bpuIntro"/>
      </w:pPr>
    </w:p>
    <w:p w:rsidR="008F4485" w:rsidRDefault="008F4485" w:rsidP="008F4485">
      <w:pPr>
        <w:pStyle w:val="bpuSponsor"/>
      </w:pPr>
      <w:r>
        <w:t>Sponsored by:</w:t>
      </w:r>
    </w:p>
    <w:p w:rsidR="008F4485" w:rsidRDefault="008F4485" w:rsidP="008F4485">
      <w:pPr>
        <w:pStyle w:val="bpuSponsor"/>
      </w:pPr>
      <w:r>
        <w:t>Assemblywoman  VALERIE VAINIERI HUTTLE</w:t>
      </w:r>
    </w:p>
    <w:p w:rsidR="008F4485" w:rsidRDefault="008F4485" w:rsidP="008F4485">
      <w:pPr>
        <w:pStyle w:val="bpuSponsor"/>
      </w:pPr>
      <w:r>
        <w:t>District 37 (Bergen)</w:t>
      </w:r>
    </w:p>
    <w:p w:rsidR="008F4485" w:rsidRDefault="004D1419" w:rsidP="004D1419">
      <w:pPr>
        <w:pStyle w:val="bpuSponsor"/>
      </w:pPr>
      <w:r>
        <w:t>Assemblywoman  SHANIQUE SPEIGHT</w:t>
      </w:r>
    </w:p>
    <w:p w:rsidR="004D1419" w:rsidRDefault="004D1419" w:rsidP="004D1419">
      <w:pPr>
        <w:pStyle w:val="bpuSponsor"/>
      </w:pPr>
      <w:r>
        <w:t>District 29 (Essex)</w:t>
      </w:r>
    </w:p>
    <w:p w:rsidR="004D1419" w:rsidRPr="004D1419" w:rsidRDefault="004D1419" w:rsidP="004D1419">
      <w:pPr>
        <w:pStyle w:val="bpuSponsor"/>
      </w:pPr>
    </w:p>
    <w:p w:rsidR="008F4485" w:rsidRDefault="008F4485" w:rsidP="008F4485">
      <w:pPr>
        <w:pStyle w:val="bpuSponsor"/>
      </w:pPr>
    </w:p>
    <w:p w:rsidR="008F4485" w:rsidRDefault="008F4485" w:rsidP="008F4485">
      <w:pPr>
        <w:pStyle w:val="bpuSponsor"/>
      </w:pPr>
    </w:p>
    <w:p w:rsidR="008F4485" w:rsidRDefault="008F4485" w:rsidP="008F4485">
      <w:pPr>
        <w:pStyle w:val="bpuSponsor"/>
      </w:pPr>
    </w:p>
    <w:p w:rsidR="008F4485" w:rsidRDefault="008F4485" w:rsidP="008F4485">
      <w:pPr>
        <w:pStyle w:val="bpuSponsor"/>
      </w:pPr>
      <w:r>
        <w:t>SYNOPSIS</w:t>
      </w:r>
    </w:p>
    <w:p w:rsidR="008F4485" w:rsidRDefault="008F4485" w:rsidP="008F4485">
      <w:pPr>
        <w:pStyle w:val="bpuNormText"/>
      </w:pPr>
      <w:r>
        <w:tab/>
        <w:t xml:space="preserve">Requires forms for informed consent for health care to be separate from forms related to assignment of insurance benefits or financial arrangements. </w:t>
      </w:r>
    </w:p>
    <w:p w:rsidR="008F4485" w:rsidRDefault="008F4485" w:rsidP="008F4485">
      <w:pPr>
        <w:pStyle w:val="bpuNormText"/>
      </w:pPr>
    </w:p>
    <w:p w:rsidR="008F4485" w:rsidRDefault="008F4485" w:rsidP="008F4485">
      <w:pPr>
        <w:pStyle w:val="bpuSponsor"/>
      </w:pPr>
      <w:r>
        <w:t xml:space="preserve">CURRENT VERSION OF TEXT </w:t>
      </w:r>
    </w:p>
    <w:p w:rsidR="008F4485" w:rsidRDefault="008F4485" w:rsidP="008F4485">
      <w:pPr>
        <w:pStyle w:val="bpuNormText"/>
      </w:pPr>
      <w:r>
        <w:tab/>
        <w:t>As introduced.</w:t>
      </w:r>
    </w:p>
    <w:p w:rsidR="008F4485" w:rsidRDefault="008F4485" w:rsidP="008F448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F4485" w:rsidRDefault="008F448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F4485" w:rsidSect="008F448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33FAD" w:rsidRPr="00677316" w:rsidRDefault="00433FAD" w:rsidP="00433FAD">
      <w:pPr>
        <w:pStyle w:val="HangingAnAct"/>
        <w:rPr>
          <w:rStyle w:val="HangingAnActChar"/>
        </w:rPr>
      </w:pPr>
      <w:r w:rsidRPr="00433FA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forms for informed consent and supplementing Titles 26 and 45 of the Revised Statutes.</w:t>
      </w:r>
    </w:p>
    <w:p w:rsidR="00433FAD" w:rsidRPr="00D71D68" w:rsidRDefault="00433FAD" w:rsidP="00433FAD"/>
    <w:p w:rsidR="00433FAD" w:rsidRPr="00AA7880" w:rsidRDefault="00433FAD" w:rsidP="00433FA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33FAD" w:rsidRPr="00D71D68" w:rsidRDefault="00433FAD" w:rsidP="00433FAD"/>
    <w:p w:rsidR="00433FAD" w:rsidRDefault="00433FAD" w:rsidP="00433FAD">
      <w:r>
        <w:tab/>
        <w:t>1.</w:t>
      </w:r>
      <w:r>
        <w:tab/>
        <w:t xml:space="preserve">A </w:t>
      </w:r>
      <w:r w:rsidRPr="008D0FB1">
        <w:t>hospital licensed pursuant to P.L.1971, c.136 (C.26:2H-1</w:t>
      </w:r>
      <w:r w:rsidR="00391B83">
        <w:t> </w:t>
      </w:r>
      <w:r w:rsidRPr="008D0FB1">
        <w:t>et</w:t>
      </w:r>
      <w:r w:rsidR="00391B83">
        <w:t> </w:t>
      </w:r>
      <w:r w:rsidRPr="008D0FB1">
        <w:t>seq.)</w:t>
      </w:r>
      <w:r>
        <w:t>,</w:t>
      </w:r>
      <w:r w:rsidR="00391B83">
        <w:t> </w:t>
      </w:r>
      <w:r>
        <w:t>when seeking informed consent for a procedure or treatment from a patient, shall provide the patient with a form for giving the consent that is separate from a form that is required for signature by the patient and related to an assignment of an insurance benefit or financial arrangement for payment for the procedure or treatment.</w:t>
      </w:r>
    </w:p>
    <w:p w:rsidR="00433FAD" w:rsidRDefault="00433FAD" w:rsidP="00433FAD"/>
    <w:p w:rsidR="00433FAD" w:rsidRDefault="00433FAD" w:rsidP="00433FAD">
      <w:r>
        <w:tab/>
        <w:t>2.</w:t>
      </w:r>
      <w:r>
        <w:tab/>
        <w:t>A health care professional licensed pursuant to Title 45 of the Revised Statutes, when seeking informed consent for a procedure or treatment from a patient, shall provide the patient with a form for giving the consent that is separate from a form that is required for signature by the patient and related to an assignment of an insurance benefit or financial arrangement for payment for the procedure or treatment.</w:t>
      </w:r>
    </w:p>
    <w:p w:rsidR="00433FAD" w:rsidRDefault="00433FAD" w:rsidP="00433FAD"/>
    <w:p w:rsidR="00433FAD" w:rsidRPr="00AA7880" w:rsidRDefault="00433FAD" w:rsidP="00433FAD">
      <w:r>
        <w:tab/>
        <w:t>3.</w:t>
      </w:r>
      <w:r>
        <w:tab/>
        <w:t>This act shall take effect on the first day of the fourth month next following the date of enactment.</w:t>
      </w:r>
    </w:p>
    <w:p w:rsidR="00433FAD" w:rsidRDefault="00433FAD" w:rsidP="00433FAD"/>
    <w:p w:rsidR="00433FAD" w:rsidRPr="00CE7BD8" w:rsidRDefault="00433FAD" w:rsidP="00433FAD"/>
    <w:p w:rsidR="00433FAD" w:rsidRPr="00AA7880" w:rsidRDefault="00433FAD" w:rsidP="00433FAD">
      <w:pPr>
        <w:jc w:val="center"/>
      </w:pPr>
      <w:r w:rsidRPr="00D71D68">
        <w:t>STATEMENT</w:t>
      </w:r>
    </w:p>
    <w:p w:rsidR="00433FAD" w:rsidRDefault="00433FAD" w:rsidP="00433FAD"/>
    <w:p w:rsidR="00433FAD" w:rsidRDefault="00433FAD" w:rsidP="00433FAD">
      <w:r>
        <w:tab/>
        <w:t>This bill requires hospitals and health care professionals, when seeking informed consent for a procedure or treatment from a patient, to provide the patient with a form for giving informed consent for the procedure or treatment that is separate from a form that is required for signature by the patient and related to an assignment of an insurance benefit or financial arrangement for payment for the procedure or treatment.</w:t>
      </w:r>
      <w:bookmarkStart w:id="1" w:name="_GoBack"/>
      <w:bookmarkEnd w:id="1"/>
    </w:p>
    <w:sectPr w:rsidR="00433FAD" w:rsidSect="008F448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BF3" w:rsidRDefault="00433BF3">
      <w:r>
        <w:separator/>
      </w:r>
    </w:p>
  </w:endnote>
  <w:endnote w:type="continuationSeparator" w:id="0">
    <w:p w:rsidR="00433BF3" w:rsidRDefault="0043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419" w:rsidRDefault="004D1419" w:rsidP="004D1419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BF3" w:rsidRDefault="00433BF3">
      <w:r>
        <w:separator/>
      </w:r>
    </w:p>
  </w:footnote>
  <w:footnote w:type="continuationSeparator" w:id="0">
    <w:p w:rsidR="00433BF3" w:rsidRDefault="00433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B79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F4485" w:rsidRDefault="008F4485" w:rsidP="008F4485">
    <w:pPr>
      <w:pStyle w:val="bpuHeadSpon"/>
    </w:pPr>
    <w:r w:rsidRPr="008F4485">
      <w:rPr>
        <w:rStyle w:val="bpuHeadSponChar"/>
      </w:rPr>
      <w:t>A2652</w:t>
    </w:r>
    <w:r>
      <w:t xml:space="preserve"> VAINIERI HUTTLE</w:t>
    </w:r>
  </w:p>
  <w:p w:rsidR="008F4485" w:rsidRDefault="008F4485" w:rsidP="008F44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1B83">
      <w:rPr>
        <w:noProof/>
      </w:rPr>
      <w:t>3</w:t>
    </w:r>
    <w:r>
      <w:fldChar w:fldCharType="end"/>
    </w:r>
  </w:p>
  <w:p w:rsidR="008F4485" w:rsidRDefault="008F4485" w:rsidP="008F448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F4485" w:rsidRDefault="008F4485" w:rsidP="008F4485">
    <w:pPr>
      <w:pStyle w:val="bpuHeadSpon"/>
    </w:pPr>
    <w:r w:rsidRPr="008F4485">
      <w:rPr>
        <w:rStyle w:val="bpuHeadSponChar"/>
      </w:rPr>
      <w:t>A2652</w:t>
    </w:r>
    <w:r>
      <w:t xml:space="preserve"> VAINIERI HUTTLE</w:t>
    </w:r>
    <w:r w:rsidR="004D1419">
      <w:t xml:space="preserve">, </w:t>
    </w:r>
    <w:r w:rsidR="004D1419">
      <w:t>SPEIGHT</w:t>
    </w:r>
  </w:p>
  <w:p w:rsidR="008F4485" w:rsidRDefault="008F4485" w:rsidP="008F44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793E">
      <w:rPr>
        <w:noProof/>
      </w:rPr>
      <w:t>2</w:t>
    </w:r>
    <w:r>
      <w:fldChar w:fldCharType="end"/>
    </w:r>
  </w:p>
  <w:p w:rsidR="008F4485" w:rsidRDefault="008F4485" w:rsidP="008F448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BF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462"/>
    <w:rsid w:val="00315320"/>
    <w:rsid w:val="003207A7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B83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E88"/>
    <w:rsid w:val="0043386C"/>
    <w:rsid w:val="00433BF3"/>
    <w:rsid w:val="00433FAD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41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7257"/>
    <w:rsid w:val="00794B94"/>
    <w:rsid w:val="00794BD4"/>
    <w:rsid w:val="007A2F73"/>
    <w:rsid w:val="007A3061"/>
    <w:rsid w:val="007A5A0B"/>
    <w:rsid w:val="007C0E14"/>
    <w:rsid w:val="007C7141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4485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ED8"/>
    <w:rsid w:val="009C5630"/>
    <w:rsid w:val="009D0E5D"/>
    <w:rsid w:val="009D0F63"/>
    <w:rsid w:val="009D7934"/>
    <w:rsid w:val="009D7CCF"/>
    <w:rsid w:val="009E5961"/>
    <w:rsid w:val="009F4039"/>
    <w:rsid w:val="009F4FAC"/>
    <w:rsid w:val="00A017C0"/>
    <w:rsid w:val="00A11228"/>
    <w:rsid w:val="00A222C2"/>
    <w:rsid w:val="00A305D6"/>
    <w:rsid w:val="00A342C4"/>
    <w:rsid w:val="00A50F6B"/>
    <w:rsid w:val="00A510C3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93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310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8F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2BB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9CBFBBB"/>
  <w15:docId w15:val="{E0B3FB07-54D0-44CE-B7A9-7C935A49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F4485"/>
  </w:style>
  <w:style w:type="paragraph" w:styleId="BalloonText">
    <w:name w:val="Balloon Text"/>
    <w:basedOn w:val="Normal"/>
    <w:link w:val="BalloonTextChar"/>
    <w:semiHidden/>
    <w:unhideWhenUsed/>
    <w:rsid w:val="00D632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632B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316</Words>
  <Characters>1637</Characters>
  <Application>Microsoft Office Word</Application>
  <DocSecurity>0</DocSecurity>
  <Lines>61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A2652</vt:lpstr>
    </vt:vector>
  </TitlesOfParts>
  <Manager>R224</Manager>
  <Company>NJ Office of Legislative Services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A2652</dc:title>
  <dc:subject>20-3332</dc:subject>
  <dc:creator>Assemblywoman  VAINIERI HUTTLE</dc:creator>
  <cp:keywords>A2652|2|HS |263|0|263|N|0|</cp:keywords>
  <dc:description>INTRODUCED FEBRUARY 13, 2020</dc:description>
  <cp:lastModifiedBy>Todaro, Vivian</cp:lastModifiedBy>
  <cp:revision>2</cp:revision>
  <cp:lastPrinted>2020-02-20T17:23:00Z</cp:lastPrinted>
  <dcterms:created xsi:type="dcterms:W3CDTF">2020-02-20T17:23:00Z</dcterms:created>
  <dcterms:modified xsi:type="dcterms:W3CDTF">2020-02-20T17:23:00Z</dcterms:modified>
  <cp:category>s.1: C.26:2H-12.8b; s.2: C.45:1-53.1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