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348" w:rsidRDefault="00353348" w:rsidP="00353348">
      <w:pPr>
        <w:pStyle w:val="bpuBill"/>
      </w:pPr>
      <w:bookmarkStart w:id="0" w:name="bpuFrontPg"/>
      <w:bookmarkEnd w:id="0"/>
      <w:r>
        <w:t xml:space="preserve">ASSEMBLY, No. 2684 </w:t>
      </w:r>
    </w:p>
    <w:p w:rsidR="00353348" w:rsidRPr="009D38FF" w:rsidRDefault="00353348" w:rsidP="003533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31175" r:id="rId7"/>
        </w:object>
      </w:r>
    </w:p>
    <w:p w:rsidR="00353348" w:rsidRDefault="00353348" w:rsidP="00353348">
      <w:pPr>
        <w:pStyle w:val="bpuState"/>
      </w:pPr>
      <w:r>
        <w:t>STATE OF NEW JERSEY</w:t>
      </w:r>
    </w:p>
    <w:p w:rsidR="00353348" w:rsidRDefault="00353348" w:rsidP="00353348">
      <w:pPr>
        <w:pStyle w:val="bpuLegislature"/>
      </w:pPr>
      <w:r>
        <w:t>219th LEGISLATURE</w:t>
      </w:r>
    </w:p>
    <w:p w:rsidR="00353348" w:rsidRDefault="00353348" w:rsidP="00353348">
      <w:pPr>
        <w:pStyle w:val="bpuWpGraphic"/>
      </w:pPr>
      <w:r>
        <w:object w:dxaOrig="8985" w:dyaOrig="255">
          <v:shape id="_x0000_i1026" type="#_x0000_t75" style="width:6in;height:12pt" o:ole="">
            <v:imagedata r:id="rId6" o:title=""/>
          </v:shape>
          <o:OLEObject Type="Embed" ProgID="WPWin6.1" ShapeID="_x0000_i1026" DrawAspect="Content" ObjectID="_1643631176" r:id="rId8"/>
        </w:object>
      </w:r>
      <w:r>
        <w:t xml:space="preserve">  </w:t>
      </w:r>
    </w:p>
    <w:p w:rsidR="00353348" w:rsidRDefault="00353348" w:rsidP="00353348">
      <w:pPr>
        <w:pStyle w:val="bpuIntro"/>
      </w:pPr>
      <w:r>
        <w:t>INTRODUCED FEBRUARY 13, 2020</w:t>
      </w:r>
    </w:p>
    <w:p w:rsidR="00353348" w:rsidRDefault="00353348" w:rsidP="00353348">
      <w:pPr>
        <w:pStyle w:val="bpuIntro"/>
      </w:pPr>
    </w:p>
    <w:p w:rsidR="00353348" w:rsidRDefault="00353348" w:rsidP="00353348">
      <w:pPr>
        <w:pStyle w:val="bpuIntro"/>
        <w:sectPr w:rsidR="00353348" w:rsidSect="007B58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53348" w:rsidRDefault="00353348" w:rsidP="00353348">
      <w:pPr>
        <w:pStyle w:val="bpuIntro"/>
      </w:pPr>
    </w:p>
    <w:p w:rsidR="00353348" w:rsidRDefault="00353348" w:rsidP="00353348">
      <w:pPr>
        <w:pStyle w:val="bpuSponsor"/>
      </w:pPr>
      <w:r>
        <w:t>Sponsored by:</w:t>
      </w:r>
    </w:p>
    <w:p w:rsidR="00353348" w:rsidRDefault="00353348" w:rsidP="00353348">
      <w:pPr>
        <w:pStyle w:val="bpuSponsor"/>
      </w:pPr>
      <w:r>
        <w:t>Assemblyman  JOHN ARMATO</w:t>
      </w:r>
    </w:p>
    <w:p w:rsidR="00353348" w:rsidRDefault="00353348" w:rsidP="00353348">
      <w:pPr>
        <w:pStyle w:val="bpuSponsor"/>
      </w:pPr>
      <w:r>
        <w:t>District 2 (Atlantic)</w:t>
      </w:r>
    </w:p>
    <w:p w:rsidR="00353348" w:rsidRDefault="00353348" w:rsidP="00353348">
      <w:pPr>
        <w:pStyle w:val="bpuSponsor"/>
      </w:pPr>
      <w:r>
        <w:t>Assemblyman  VINCENT MAZZEO</w:t>
      </w:r>
    </w:p>
    <w:p w:rsidR="00353348" w:rsidRDefault="00353348" w:rsidP="00353348">
      <w:pPr>
        <w:pStyle w:val="bpuSponsor"/>
      </w:pPr>
      <w:r>
        <w:t>District 2 (Atlantic)</w:t>
      </w:r>
    </w:p>
    <w:p w:rsidR="00353348" w:rsidRDefault="007B58E8" w:rsidP="007B58E8">
      <w:pPr>
        <w:pStyle w:val="bpuSponsor"/>
      </w:pPr>
      <w:r>
        <w:t>Assemblywoman  VALERIE VAINIERI HUTTLE</w:t>
      </w:r>
    </w:p>
    <w:p w:rsidR="007B58E8" w:rsidRDefault="007B58E8" w:rsidP="007B58E8">
      <w:pPr>
        <w:pStyle w:val="bpuSponsor"/>
      </w:pPr>
      <w:r>
        <w:t>District 37 (Bergen)</w:t>
      </w:r>
    </w:p>
    <w:p w:rsidR="007B58E8" w:rsidRPr="007B58E8" w:rsidRDefault="007B58E8" w:rsidP="007B58E8">
      <w:pPr>
        <w:pStyle w:val="bpuSponsor"/>
      </w:pPr>
    </w:p>
    <w:p w:rsidR="00353348" w:rsidRDefault="00434C1D" w:rsidP="00434C1D">
      <w:pPr>
        <w:pStyle w:val="bpuSponsor"/>
      </w:pPr>
      <w:r>
        <w:t>Co-Sponsored by:</w:t>
      </w:r>
    </w:p>
    <w:p w:rsidR="00434C1D" w:rsidRDefault="00434C1D" w:rsidP="00434C1D">
      <w:pPr>
        <w:pStyle w:val="bpuSponsor"/>
      </w:pPr>
      <w:r w:rsidRPr="00434C1D">
        <w:t>Assemblyman Caputo</w:t>
      </w:r>
    </w:p>
    <w:p w:rsidR="00434C1D" w:rsidRDefault="00434C1D" w:rsidP="00434C1D"/>
    <w:p w:rsidR="00434C1D" w:rsidRPr="00434C1D" w:rsidRDefault="00434C1D" w:rsidP="00434C1D">
      <w:bookmarkStart w:id="1" w:name="_GoBack"/>
      <w:bookmarkEnd w:id="1"/>
    </w:p>
    <w:p w:rsidR="00353348" w:rsidRDefault="00353348" w:rsidP="00353348">
      <w:pPr>
        <w:pStyle w:val="bpuSponsor"/>
      </w:pPr>
    </w:p>
    <w:p w:rsidR="00353348" w:rsidRDefault="00353348" w:rsidP="00353348">
      <w:pPr>
        <w:pStyle w:val="bpuSponsor"/>
      </w:pPr>
    </w:p>
    <w:p w:rsidR="00353348" w:rsidRDefault="00353348" w:rsidP="00353348">
      <w:pPr>
        <w:pStyle w:val="bpuSponsor"/>
      </w:pPr>
      <w:r>
        <w:t>SYNOPSIS</w:t>
      </w:r>
    </w:p>
    <w:p w:rsidR="00353348" w:rsidRDefault="00353348" w:rsidP="00353348">
      <w:pPr>
        <w:pStyle w:val="bpuNormText"/>
      </w:pPr>
      <w:r>
        <w:tab/>
        <w:t xml:space="preserve">Authorizes public libraries to maintain supply of opioid antidotes and permits emergency administration of opioid antidote by librarian or other trained library employee. </w:t>
      </w:r>
    </w:p>
    <w:p w:rsidR="00353348" w:rsidRDefault="00353348" w:rsidP="00353348">
      <w:pPr>
        <w:pStyle w:val="bpuNormText"/>
      </w:pPr>
    </w:p>
    <w:p w:rsidR="00353348" w:rsidRDefault="00353348" w:rsidP="00353348">
      <w:pPr>
        <w:pStyle w:val="bpuSponsor"/>
      </w:pPr>
      <w:r>
        <w:t xml:space="preserve">CURRENT VERSION OF TEXT </w:t>
      </w:r>
    </w:p>
    <w:p w:rsidR="00353348" w:rsidRDefault="00353348" w:rsidP="00353348">
      <w:pPr>
        <w:pStyle w:val="bpuNormText"/>
      </w:pPr>
      <w:r>
        <w:tab/>
        <w:t>As introduced.</w:t>
      </w:r>
    </w:p>
    <w:p w:rsidR="00353348" w:rsidRDefault="00353348" w:rsidP="003533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3348" w:rsidRDefault="00353348" w:rsidP="008916EC">
      <w:pPr>
        <w:pStyle w:val="FronterPage"/>
        <w:tabs>
          <w:tab w:val="clear" w:pos="720"/>
          <w:tab w:val="clear" w:pos="1440"/>
          <w:tab w:val="clear" w:pos="2160"/>
          <w:tab w:val="clear" w:pos="2880"/>
          <w:tab w:val="clear" w:pos="3600"/>
          <w:tab w:val="clear" w:pos="4320"/>
          <w:tab w:val="clear" w:pos="5040"/>
        </w:tabs>
        <w:sectPr w:rsidR="00353348" w:rsidSect="00353348">
          <w:type w:val="continuous"/>
          <w:pgSz w:w="12240" w:h="20160" w:code="5"/>
          <w:pgMar w:top="1440" w:right="2275" w:bottom="1440" w:left="2275" w:header="72" w:footer="720" w:gutter="0"/>
          <w:pgNumType w:start="1"/>
          <w:cols w:space="720"/>
          <w:docGrid w:linePitch="360"/>
        </w:sectPr>
      </w:pPr>
    </w:p>
    <w:p w:rsidR="00121782" w:rsidRPr="00677316" w:rsidRDefault="00121782" w:rsidP="00121782">
      <w:pPr>
        <w:pStyle w:val="HangingAnAct"/>
        <w:rPr>
          <w:rStyle w:val="HangingAnActChar"/>
        </w:rPr>
      </w:pPr>
      <w:r w:rsidRPr="00121782">
        <w:rPr>
          <w:rStyle w:val="BillHead"/>
        </w:rPr>
        <w:lastRenderedPageBreak/>
        <w:t>An Act</w:t>
      </w:r>
      <w:r w:rsidRPr="006B7FA7">
        <w:rPr>
          <w:rStyle w:val="HangingAnActChar"/>
        </w:rPr>
        <w:t xml:space="preserve"> </w:t>
      </w:r>
      <w:r>
        <w:rPr>
          <w:rStyle w:val="HangingAnActChar"/>
        </w:rPr>
        <w:t xml:space="preserve">concerning </w:t>
      </w:r>
      <w:r w:rsidRPr="007C181B">
        <w:rPr>
          <w:rStyle w:val="HangingAnActChar"/>
        </w:rPr>
        <w:t>the emergency administration of opioid antidotes in</w:t>
      </w:r>
      <w:r>
        <w:rPr>
          <w:rStyle w:val="HangingAnActChar"/>
        </w:rPr>
        <w:t xml:space="preserve"> public</w:t>
      </w:r>
      <w:r w:rsidRPr="007C181B">
        <w:rPr>
          <w:rStyle w:val="HangingAnActChar"/>
        </w:rPr>
        <w:t xml:space="preserve"> lib</w:t>
      </w:r>
      <w:r>
        <w:rPr>
          <w:rStyle w:val="HangingAnActChar"/>
        </w:rPr>
        <w:t>raries, supplementing chapter 73</w:t>
      </w:r>
      <w:r w:rsidRPr="007C181B">
        <w:rPr>
          <w:rStyle w:val="HangingAnActChar"/>
        </w:rPr>
        <w:t xml:space="preserve"> of Title 18A of the New Jersey Statutes, and amending P.L.2013, c.46.</w:t>
      </w:r>
      <w:r>
        <w:rPr>
          <w:rStyle w:val="HangingAnActChar"/>
        </w:rPr>
        <w:t xml:space="preserve"> </w:t>
      </w:r>
    </w:p>
    <w:p w:rsidR="00121782" w:rsidRPr="00D71D68" w:rsidRDefault="00121782" w:rsidP="00121782"/>
    <w:p w:rsidR="00121782" w:rsidRPr="00AA7880" w:rsidRDefault="00121782" w:rsidP="00121782">
      <w:r>
        <w:tab/>
      </w:r>
      <w:r>
        <w:rPr>
          <w:rStyle w:val="BillHeading2"/>
        </w:rPr>
        <w:t xml:space="preserve">Be It Enacted </w:t>
      </w:r>
      <w:r>
        <w:rPr>
          <w:rStyle w:val="BillLanguage"/>
        </w:rPr>
        <w:t>by the Senate and General Assembly of the State of New Jersey:</w:t>
      </w:r>
    </w:p>
    <w:p w:rsidR="00121782" w:rsidRDefault="00121782" w:rsidP="00121782"/>
    <w:p w:rsidR="00121782" w:rsidRDefault="00121782" w:rsidP="00121782">
      <w:r>
        <w:tab/>
        <w:t>1.</w:t>
      </w:r>
      <w:r>
        <w:tab/>
        <w:t>(New section)  As used in this act:</w:t>
      </w:r>
    </w:p>
    <w:p w:rsidR="00121782" w:rsidRDefault="00121782" w:rsidP="00121782">
      <w:r>
        <w:tab/>
        <w:t xml:space="preserve">“Opioid antidote” means </w:t>
      </w:r>
      <w:r w:rsidRPr="00674E68">
        <w:t>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121782" w:rsidRDefault="00121782" w:rsidP="00121782">
      <w:r>
        <w:tab/>
        <w:t>“Opioid overdose” means an acute condition including, but not limited to, extreme physical illness, decreased level of consciousness, respiratory depression, coma, or death resulting from the consumption or use of an opioid drug or another substance with which an opioid drug was combined, and that a layperson would reasonably believe to require medical assistance.</w:t>
      </w:r>
    </w:p>
    <w:p w:rsidR="00121782" w:rsidRDefault="00121782" w:rsidP="00121782">
      <w:r>
        <w:tab/>
        <w:t>“Public library” means a library that serves free of charges all residents of an area without discrimination and receives its financial support, in whole or in part, from public funds.</w:t>
      </w:r>
    </w:p>
    <w:p w:rsidR="00121782" w:rsidRDefault="00121782" w:rsidP="00121782"/>
    <w:p w:rsidR="00121782" w:rsidRPr="00D472B2" w:rsidRDefault="00121782" w:rsidP="00121782">
      <w:pPr>
        <w:rPr>
          <w:b/>
        </w:rPr>
      </w:pPr>
      <w:r>
        <w:tab/>
        <w:t>2.</w:t>
      </w:r>
      <w:r>
        <w:tab/>
        <w:t xml:space="preserve">(New section) </w:t>
      </w:r>
      <w:r w:rsidR="00702199">
        <w:t xml:space="preserve"> </w:t>
      </w:r>
      <w:r>
        <w:t xml:space="preserve">a.  </w:t>
      </w:r>
      <w:r w:rsidRPr="00F050D7">
        <w:t>A public library may obtain a supply of opioid antidotes pursuant to a standing order under section 4 of the “Overdose Prevention Act,” P.L.2013, c.46 (C.24:6J-4) or section 1 of P.L.2017, c.88 (C.45:14-67.2), to be maintained in a secure location in the library for the purpose of responding to an opioid overdose emergency.</w:t>
      </w:r>
      <w:r>
        <w:rPr>
          <w:b/>
        </w:rPr>
        <w:t xml:space="preserve">  </w:t>
      </w:r>
      <w:r>
        <w:t>A public library may apply for a grant pursuant to section 4 of this act for the costs of (1) purchasing opioid antidotes, and (2) training to enable employees of the library to administer opioid antidotes.</w:t>
      </w:r>
    </w:p>
    <w:p w:rsidR="00121782" w:rsidRDefault="00121782" w:rsidP="00121782">
      <w:r>
        <w:tab/>
        <w:t>b.</w:t>
      </w:r>
      <w:r>
        <w:tab/>
        <w:t>A public library that maintains a supply of opioid antidotes shall ensure that at least one librarian or other library employee has received training on standardized protocols for the administration of an opioid antidote to a person who experiences an opioid overdose.  The training shall include the overdose prevention information described in subsection a. of section 5 of the “Overdose Prevention Act,” P.L.2013, c.46 (C.24:6J-5).  The State Librarian, in consultation with the Department of Human Services, shall specify an appropriate entity or entities to provide the training to library employees.</w:t>
      </w:r>
    </w:p>
    <w:p w:rsidR="00121782" w:rsidRDefault="00121782" w:rsidP="00121782">
      <w:r>
        <w:tab/>
        <w:t>c.</w:t>
      </w:r>
      <w:r>
        <w:tab/>
        <w:t xml:space="preserve">A librarian or other library employee who is trained pursuant to subsection b. of this section may administer an opioid antidote to </w:t>
      </w:r>
      <w:r>
        <w:lastRenderedPageBreak/>
        <w:t xml:space="preserve">any person whom the librarian or employee in good faith believes is experiencing an opioid overdose.  The librarian or employee shall only be authorized to administer opioid antidotes after receiving the training required under subsection b. of this section.  </w:t>
      </w:r>
    </w:p>
    <w:p w:rsidR="00121782" w:rsidRDefault="00121782" w:rsidP="00121782">
      <w:r>
        <w:tab/>
        <w:t>d.</w:t>
      </w:r>
      <w:r>
        <w:tab/>
        <w:t>A librarian or library employee who administers an opioid antidote shall ensure that the overdose victim is transported to a hospital emergency room by emergency services personnel after the administration of the opioid antidote, even if the person’s symptoms appear to have resolved.</w:t>
      </w:r>
    </w:p>
    <w:p w:rsidR="00121782" w:rsidRDefault="00121782" w:rsidP="00121782"/>
    <w:p w:rsidR="00121782" w:rsidRDefault="00121782" w:rsidP="00121782">
      <w:r>
        <w:tab/>
        <w:t>3.</w:t>
      </w:r>
      <w:r>
        <w:tab/>
        <w:t>(New section)  No public library, librarian, library employee, pharmacist, or a prescriber of opioid antidotes for a library through a standing order, shall be held liable for any good faith act or omission consistent with the provisions of this act.  Good faith shall not include willful misconduct, gross negligence, or recklessness.</w:t>
      </w:r>
    </w:p>
    <w:p w:rsidR="00121782" w:rsidRDefault="00121782" w:rsidP="00121782"/>
    <w:p w:rsidR="00121782" w:rsidRDefault="00121782" w:rsidP="00121782">
      <w:r>
        <w:tab/>
        <w:t>4.</w:t>
      </w:r>
      <w:r>
        <w:tab/>
        <w:t>(New section)</w:t>
      </w:r>
      <w:r w:rsidR="00C20A83">
        <w:t xml:space="preserve"> </w:t>
      </w:r>
      <w:r>
        <w:t xml:space="preserve"> a.  The Commissioner of Human Services may establish a grant program, based upon any monies appropriated by the Legislature, to award grants to public libraries for the purposes of purchasing opioid antidotes and providing training to enable employees of the library to administer opioid antidotes.  In addition to any monies appropriated by the Legislature, the commissioner may seek money from the federal government, private foundations, and any other source to fund the grants established pursuant to this section.</w:t>
      </w:r>
    </w:p>
    <w:p w:rsidR="00121782" w:rsidRDefault="00121782" w:rsidP="00121782">
      <w:r>
        <w:tab/>
        <w:t>b.</w:t>
      </w:r>
      <w:r>
        <w:tab/>
        <w:t xml:space="preserve">To be eligible for consideration of a grant award, a public library shall submit an application to the Department of Human Services, in accordance with application procedures and requirements prescribed by the commissioner.  A grant application shall include, at a minimum, information regarding: the quantity of opioid antidotes the library intends to obtain; the number of library employees who are, or will be, trained in administering opioid antidotes; </w:t>
      </w:r>
      <w:r w:rsidRPr="00A573ED">
        <w:t>the prevalence of opioid abuse and overdose deaths in the geographic area where the library is located</w:t>
      </w:r>
      <w:r>
        <w:t>; and any other information specified by the commissioner.</w:t>
      </w:r>
    </w:p>
    <w:p w:rsidR="00121782" w:rsidRDefault="00121782" w:rsidP="00121782">
      <w:r>
        <w:tab/>
        <w:t>c.</w:t>
      </w:r>
      <w:r>
        <w:tab/>
        <w:t>The commissioner shall establish selection criteria for the awarding of grant funds under the program and shall award grants based upon review of the applications and subject to the availability of funds.  The commissioner shall establish the amount for each grant that is approved.</w:t>
      </w:r>
    </w:p>
    <w:p w:rsidR="00121782" w:rsidRDefault="00121782" w:rsidP="00121782"/>
    <w:p w:rsidR="00121782" w:rsidRDefault="00121782" w:rsidP="00121782">
      <w:r>
        <w:tab/>
        <w:t>5.</w:t>
      </w:r>
      <w:r>
        <w:tab/>
        <w:t>Section 3 of P.L.2013, c.46 (C.24:6J-3) is amended to read as follows:</w:t>
      </w:r>
    </w:p>
    <w:p w:rsidR="00121782" w:rsidRDefault="00121782" w:rsidP="00121782">
      <w:r>
        <w:tab/>
        <w:t>3.</w:t>
      </w:r>
      <w:r>
        <w:tab/>
        <w:t>As used in this act:</w:t>
      </w:r>
    </w:p>
    <w:p w:rsidR="00121782" w:rsidRDefault="00121782" w:rsidP="00121782">
      <w:r>
        <w:tab/>
        <w:t>"Commissioner" means the Commissioner of Human Services.</w:t>
      </w:r>
    </w:p>
    <w:p w:rsidR="00121782" w:rsidRDefault="00121782" w:rsidP="00121782">
      <w:r>
        <w:tab/>
        <w:t xml:space="preserve">"Drug overdose" means an acute condition including, but not limited to, physical illness, coma, mania, hysteria, or death resulting from the consumption or use of a controlled dangerous substance or </w:t>
      </w:r>
      <w:r>
        <w:lastRenderedPageBreak/>
        <w:t xml:space="preserve">another substance with which a controlled dangerous substance was combined and that a layperson would reasonably believe to require medical assistance. </w:t>
      </w:r>
    </w:p>
    <w:p w:rsidR="00121782" w:rsidRDefault="00121782" w:rsidP="00121782">
      <w:r>
        <w:tab/>
        <w:t>"Emergency medical response entity" means an organization, company, governmental entity, community-based program, or healthcare system that provides pre-hospital emergency medical services and assistance to opioid or heroin addicts or abusers in the event of an overdose.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rsidR="00121782" w:rsidRDefault="00121782" w:rsidP="00121782">
      <w:r>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rsidR="00121782" w:rsidRDefault="00121782" w:rsidP="00121782">
      <w:r>
        <w:tab/>
        <w:t>"Health care practitioner" means a prescriber, pharmacist, or other individual whose professional practice is regulated pursuant to Title 45 of the Revised Statutes, and who, in accordance with the practitioner's scope of professional practice, prescribes or dispenses an opioid antidote.</w:t>
      </w:r>
    </w:p>
    <w:p w:rsidR="00121782" w:rsidRDefault="00121782" w:rsidP="00121782">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rsidR="00121782" w:rsidRDefault="00121782" w:rsidP="00121782">
      <w:r>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121782" w:rsidRDefault="00121782" w:rsidP="00121782">
      <w:r>
        <w:tab/>
        <w:t>"Patient" means a person who is at risk of an opioid overdose or a person who is not at risk of an opioid overdose who, in the person's individual capacity, obtains an opioid antidote from a health care practitioner, professional, or professional entity for the purpose of administering that antidote to another person in an emergency, in accordance with subsection c. of section 4 of P.L.2013, c.46 (C.24:6J-4).  "Patient" includes a professional who is acting in that professional's individual capacity, but does not include a professional who is acting in a professional capacity.</w:t>
      </w:r>
    </w:p>
    <w:p w:rsidR="00121782" w:rsidRDefault="00121782" w:rsidP="00121782">
      <w:r>
        <w:lastRenderedPageBreak/>
        <w:tab/>
        <w:t>"Prescriber" means a health care practitioner authorized by law to prescribe medications who, acting within the practitioner's scope of professional practice, prescribes an opioid antidote.  "Prescriber" includes, but is not limited to, a physician, physician assistant, or advanced practice nurse.</w:t>
      </w:r>
    </w:p>
    <w:p w:rsidR="00121782" w:rsidRDefault="00121782" w:rsidP="00121782">
      <w:r>
        <w:tab/>
        <w:t xml:space="preserve">"Professional"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 </w:t>
      </w:r>
    </w:p>
    <w:p w:rsidR="00121782" w:rsidRDefault="00121782" w:rsidP="00121782">
      <w:r>
        <w:tab/>
        <w:t xml:space="preserve">"Professional entity" means an organization, company, governmental entity, community-based program, sterile syringe access program, or any other organized group that employs two or more professionals who engage, during the regular course of 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  </w:t>
      </w:r>
    </w:p>
    <w:p w:rsidR="00121782" w:rsidRDefault="00121782" w:rsidP="00121782">
      <w:r>
        <w:tab/>
        <w:t xml:space="preserve">"Recipient" means a patient, professional,  professional entity, emergency medical responder, </w:t>
      </w:r>
      <w:r w:rsidRPr="00A0248C">
        <w:rPr>
          <w:rFonts w:ascii="Albertus Extra Bold" w:hAnsi="Albertus Extra Bold"/>
          <w:b/>
        </w:rPr>
        <w:t>[</w:t>
      </w:r>
      <w:r>
        <w:t>or</w:t>
      </w:r>
      <w:r w:rsidRPr="00A0248C">
        <w:rPr>
          <w:rFonts w:ascii="Albertus Extra Bold" w:hAnsi="Albertus Extra Bold"/>
          <w:b/>
        </w:rPr>
        <w:t>]</w:t>
      </w:r>
      <w:r>
        <w:t xml:space="preserve"> emergency medical response entity</w:t>
      </w:r>
      <w:r>
        <w:rPr>
          <w:u w:val="single"/>
        </w:rPr>
        <w:t>, or public library</w:t>
      </w:r>
      <w:r>
        <w:t xml:space="preserve"> who is prescribed or dispensed an opioid antidote in accordance with section 4 of P.L.2013, c.46 (C.24:6J-4).</w:t>
      </w:r>
    </w:p>
    <w:p w:rsidR="00121782" w:rsidRDefault="00C20A83" w:rsidP="00121782">
      <w:r>
        <w:t>(</w:t>
      </w:r>
      <w:proofErr w:type="spellStart"/>
      <w:r>
        <w:t>cf</w:t>
      </w:r>
      <w:proofErr w:type="spellEnd"/>
      <w:r>
        <w:t>:</w:t>
      </w:r>
      <w:r w:rsidR="00121782">
        <w:t xml:space="preserve"> P.L.2017, c.381, s.1)</w:t>
      </w:r>
    </w:p>
    <w:p w:rsidR="00121782" w:rsidRDefault="00121782" w:rsidP="00121782"/>
    <w:p w:rsidR="00121782" w:rsidRDefault="00121782" w:rsidP="00121782">
      <w:r>
        <w:tab/>
        <w:t>6.</w:t>
      </w:r>
      <w:r>
        <w:tab/>
        <w:t>Section 4 of P.L.2013, c.46 (C.24:6J-4) is amended to read as follows:</w:t>
      </w:r>
    </w:p>
    <w:p w:rsidR="00121782" w:rsidRDefault="00C20A83" w:rsidP="00121782">
      <w:r>
        <w:tab/>
        <w:t>4.</w:t>
      </w:r>
      <w:r>
        <w:tab/>
        <w:t>a.</w:t>
      </w:r>
      <w:r w:rsidR="00121782">
        <w:t xml:space="preserve"> (1) A prescriber or other health care practitioner, as appropriate, may prescribe or dispense an opioid antidote:</w:t>
      </w:r>
    </w:p>
    <w:p w:rsidR="00121782" w:rsidRDefault="00121782" w:rsidP="00121782">
      <w:r>
        <w:tab/>
        <w:t>(a)</w:t>
      </w:r>
      <w:r>
        <w:tab/>
        <w:t>directly or through a standing order, to any recipient who is deemed by the health care practitioner to be capable of administering the opioid antidote to an overdose victim in an emergency;</w:t>
      </w:r>
    </w:p>
    <w:p w:rsidR="00121782" w:rsidRDefault="00121782" w:rsidP="00121782">
      <w:r>
        <w:tab/>
        <w:t>(b)</w:t>
      </w:r>
      <w:r>
        <w:tab/>
        <w:t xml:space="preserve">through a standing order, to any professional or emergency medical responder who is not acting in a professional or volunteer capacity for a professional entity, or an emergency medical response entity, but who is deemed by the health care practitioner to be capable of administering opioid antidotes to overdose victims, as part of the professional's regular course of business or volunteer activities; </w:t>
      </w:r>
    </w:p>
    <w:p w:rsidR="00121782" w:rsidRDefault="00121782" w:rsidP="00121782">
      <w:r>
        <w:tab/>
        <w:t>(c)</w:t>
      </w:r>
      <w:r>
        <w:tab/>
        <w:t xml:space="preserve">through a standing order, to any professional who is not acting in a professional or volunteer capacity for a professional entity, but who is deemed by the health care practitioner to be </w:t>
      </w:r>
      <w:r>
        <w:lastRenderedPageBreak/>
        <w:t>capable of dispensing opioid antidotes to recipients, for administration thereby, as part of the professional's regular course of business or volunteer activities;</w:t>
      </w:r>
    </w:p>
    <w:p w:rsidR="00121782" w:rsidRDefault="00121782" w:rsidP="00121782">
      <w:r>
        <w:tab/>
        <w:t>(d)</w:t>
      </w:r>
      <w:r>
        <w:tab/>
        <w:t>through a standing order, to any professional entity or any emergency medical response entity, which is deemed by the health care practitioner to employ professionals or emergency medical responders, as appropriate, who are capable of administering opioid antidotes to overdose victims as part of the entity's regular course of business or volunteer activities;</w:t>
      </w:r>
    </w:p>
    <w:p w:rsidR="00121782" w:rsidRDefault="00121782" w:rsidP="00121782">
      <w:r>
        <w:tab/>
        <w:t>(e)</w:t>
      </w:r>
      <w:r>
        <w:tab/>
        <w:t xml:space="preserve">through a standing order, to any professional entity which is deemed by the health care practitioner to employ professionals who are capable of dispensing opioid antidotes to recipients, for administration thereby, as part of the entity's regular course of business or volunteer activities </w:t>
      </w:r>
      <w:r w:rsidRPr="00451164">
        <w:rPr>
          <w:u w:val="single"/>
        </w:rPr>
        <w:t>;</w:t>
      </w:r>
    </w:p>
    <w:p w:rsidR="00121782" w:rsidRDefault="00121782" w:rsidP="00121782">
      <w:r>
        <w:tab/>
      </w:r>
      <w:r>
        <w:rPr>
          <w:u w:val="single"/>
        </w:rPr>
        <w:t>(f)</w:t>
      </w:r>
      <w:r>
        <w:rPr>
          <w:u w:val="single"/>
        </w:rPr>
        <w:tab/>
      </w:r>
      <w:r w:rsidRPr="00F140A6">
        <w:rPr>
          <w:u w:val="single"/>
        </w:rPr>
        <w:t>through a standing order, to a public library pursuant to the provisions of section 2 of P.L.    , c.   (C.   ) (pending before the Legislature as this bill)</w:t>
      </w:r>
      <w:r>
        <w:t>.</w:t>
      </w:r>
    </w:p>
    <w:p w:rsidR="00121782" w:rsidRDefault="00121782" w:rsidP="00121782">
      <w:r>
        <w:tab/>
        <w:t>(2)</w:t>
      </w:r>
      <w:r>
        <w:tab/>
        <w:t>(a) For the purposes of this subsection, whenever the law expressly authorizes or requires a certain type of professional or professional entity to obtain a standing order for opioid antidotes pursuant to this section, such professional, or the professionals employed or engaged by such professional entity, as the case may be, shall be presumed by the prescribing or dispensing health care practitioner to be capable of administering or dispensing the opioid antidote, consistent with the express statutory requirement.</w:t>
      </w:r>
    </w:p>
    <w:p w:rsidR="00121782" w:rsidRDefault="00121782" w:rsidP="00121782">
      <w:r>
        <w:tab/>
        <w:t>(b)</w:t>
      </w:r>
      <w:r>
        <w:tab/>
        <w:t>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may be, shall be presumed by the prescribing or dispensing health care practitioner to be capable of administering the opioid antidote, consistent with the express statutory requirement.</w:t>
      </w:r>
    </w:p>
    <w:p w:rsidR="00121782" w:rsidRDefault="00121782" w:rsidP="00121782">
      <w:r>
        <w:tab/>
        <w:t>(3)</w:t>
      </w:r>
      <w:r>
        <w:tab/>
        <w:t xml:space="preserve">(a) </w:t>
      </w:r>
      <w:r w:rsidR="00C20A83">
        <w:t xml:space="preserve"> </w:t>
      </w:r>
      <w:r>
        <w:t xml:space="preserve">Whenever a prescriber or other health care practitioner prescribes or dispenses an opioid antidote to a professional or professional entity pursuant to a standing order issued under paragraph (1) of this subsection, the standing order shall specify whether the professional or professional entity is authorized thereby to directly administer the opioid antidote to overdose victims; to dispense the opioid antidote to recipients, for their administration to third parties; or to both administer and dispense the opioid antidote.  If a standing order does not include a specification in this regard, it shall be deemed to authorize the professional or professional entity only to administer the opioid antidote with immunity, as provided by subsection c. of this section, and it shall not be deemed to authorize the professional or professional entity to engage in the further dispensing of the antidote to recipients, unless such </w:t>
      </w:r>
      <w:r>
        <w:lastRenderedPageBreak/>
        <w:t xml:space="preserve">authority has been granted by law, as provided by subparagraph (b) of this paragraph. </w:t>
      </w:r>
    </w:p>
    <w:p w:rsidR="00121782" w:rsidRDefault="00121782" w:rsidP="00121782">
      <w:r>
        <w:tab/>
        <w:t>(b)</w:t>
      </w:r>
      <w:r>
        <w:tab/>
        <w:t xml:space="preserve">Notwithstanding the provisions of this paragraph to the contrary, if the law expressly authorizes or requires a certain type of professional, professional entity, emergency medical responder, </w:t>
      </w:r>
      <w:r w:rsidRPr="003B7877">
        <w:rPr>
          <w:rFonts w:ascii="Albertus Extra Bold" w:hAnsi="Albertus Extra Bold"/>
          <w:b/>
        </w:rPr>
        <w:t>[</w:t>
      </w:r>
      <w:r>
        <w:t>or</w:t>
      </w:r>
      <w:r w:rsidRPr="003B7877">
        <w:rPr>
          <w:rFonts w:ascii="Albertus Extra Bold" w:hAnsi="Albertus Extra Bold"/>
          <w:b/>
        </w:rPr>
        <w:t>]</w:t>
      </w:r>
      <w:r>
        <w:t xml:space="preserve"> emergency medical response entity</w:t>
      </w:r>
      <w:r w:rsidRPr="003B7877">
        <w:rPr>
          <w:u w:val="single"/>
        </w:rPr>
        <w:t>, or public library</w:t>
      </w:r>
      <w:r>
        <w:t xml:space="preserv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 </w:t>
      </w:r>
    </w:p>
    <w:p w:rsidR="00121782" w:rsidRDefault="00121782" w:rsidP="00121782">
      <w:r>
        <w:tab/>
        <w:t>(4)</w:t>
      </w:r>
      <w:r>
        <w:tab/>
        <w:t>Any prescriber or other health care practitioner who prescribes or dispenses an opioid antidote in good faith, and in accordance with the provisions of this subsection, shall not, as a result of the practitioner's acts or omissions, be subject to any criminal or civil liability, or any professional disciplinary action under Title 45 of the Revised Statutes for prescribing or dispensing an opioid antidote in accordance with P.L.2013,</w:t>
      </w:r>
      <w:r w:rsidR="00C20A83">
        <w:t> </w:t>
      </w:r>
      <w:r>
        <w:t>c.46</w:t>
      </w:r>
      <w:r w:rsidR="00C20A83">
        <w:t> </w:t>
      </w:r>
      <w:r>
        <w:t>(C.24:6J-1</w:t>
      </w:r>
      <w:r w:rsidR="00C20A83">
        <w:t> </w:t>
      </w:r>
      <w:r>
        <w:t>et</w:t>
      </w:r>
      <w:r w:rsidR="00C20A83">
        <w:t> </w:t>
      </w:r>
      <w:r>
        <w:t>seq.).</w:t>
      </w:r>
    </w:p>
    <w:p w:rsidR="00121782" w:rsidRDefault="00121782" w:rsidP="00121782">
      <w:r>
        <w:tab/>
      </w:r>
      <w:r w:rsidR="00C20A83">
        <w:t xml:space="preserve"> </w:t>
      </w:r>
      <w:r>
        <w:t>b.</w:t>
      </w:r>
      <w:r>
        <w:tab/>
        <w:t xml:space="preserve">(1) </w:t>
      </w:r>
      <w:r w:rsidR="00C20A83">
        <w:t xml:space="preserve"> </w:t>
      </w:r>
      <w:r>
        <w:t xml:space="preserve">Any professional or professional entity that has obtained a standing order, pursuant to subsection a. of this section, for the dispensing of opioid antidotes, may dispense an opioid antidote to any recipient who is deemed by the professional or professional entity to be capable of administering the opioid antidote to an overdose victim in an emergency. </w:t>
      </w:r>
    </w:p>
    <w:p w:rsidR="00121782" w:rsidRDefault="00121782" w:rsidP="00121782">
      <w:r>
        <w:tab/>
        <w:t>(2)</w:t>
      </w:r>
      <w:r>
        <w:tab/>
        <w:t>Any professional or professional entity that dispenses an opioid antidote in accordance with paragraph (1) of this subsection, in good faith, and pursuant to a standing order issued under subsection a. of this section, shall not, as a result of any acts or omissions, be subject to any criminal or civil liability or any professional disciplinary action for dispensing an opioid antidote in accordance with P.L.2013, c.46 (C.24:6J-1 et seq.).</w:t>
      </w:r>
    </w:p>
    <w:p w:rsidR="00121782" w:rsidRDefault="00121782" w:rsidP="00C20A83">
      <w:pPr>
        <w:tabs>
          <w:tab w:val="clear" w:pos="1440"/>
          <w:tab w:val="left" w:pos="1170"/>
        </w:tabs>
      </w:pPr>
      <w:r>
        <w:tab/>
      </w:r>
      <w:r w:rsidR="00C20A83">
        <w:t xml:space="preserve"> </w:t>
      </w:r>
      <w:r>
        <w:t>c.</w:t>
      </w:r>
      <w:r>
        <w:tab/>
        <w:t>(1)</w:t>
      </w:r>
      <w:r w:rsidR="00C20A83">
        <w:tab/>
      </w:r>
      <w:r>
        <w:t>Any emergency medical responder or emergency medical response entity that has obtained a standing order, pursuant to subsection a. of this section, for the administration of opioid antidotes, may administer an opioid antidote to overdose victims.</w:t>
      </w:r>
    </w:p>
    <w:p w:rsidR="00121782" w:rsidRDefault="00121782" w:rsidP="00121782">
      <w:r>
        <w:tab/>
        <w:t>(2)</w:t>
      </w:r>
      <w:r>
        <w:tab/>
        <w:t>Any emergency medical responder or emergency medical response entity that administers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the opioid antidote in accordance with P.L.2013,</w:t>
      </w:r>
      <w:r w:rsidR="00C20A83">
        <w:t> </w:t>
      </w:r>
      <w:r>
        <w:t>c.46</w:t>
      </w:r>
      <w:r w:rsidR="00C20A83">
        <w:t> </w:t>
      </w:r>
      <w:r>
        <w:t>(C.24:6J-1</w:t>
      </w:r>
      <w:r w:rsidR="00C20A83">
        <w:t> </w:t>
      </w:r>
      <w:r>
        <w:t>et</w:t>
      </w:r>
      <w:r w:rsidR="00C20A83">
        <w:t> </w:t>
      </w:r>
      <w:r>
        <w:t>seq.).</w:t>
      </w:r>
    </w:p>
    <w:p w:rsidR="00121782" w:rsidRDefault="00121782" w:rsidP="00121782">
      <w:r>
        <w:tab/>
        <w:t>d.</w:t>
      </w:r>
      <w:r>
        <w:tab/>
        <w:t>(1)</w:t>
      </w:r>
      <w:r w:rsidR="00C20A83">
        <w:t xml:space="preserve"> </w:t>
      </w:r>
      <w:r>
        <w:t xml:space="preserve"> Any person who is the recipient of an opioid antidote, which has been prescribed or dispensed for administration purposes pursuant to subsection a. or b. of this section, and who has received overdose prevention information pursuant to section 5 of P.L.2013, </w:t>
      </w:r>
      <w:r>
        <w:lastRenderedPageBreak/>
        <w:t xml:space="preserve">c.46 (C.24:6J-5), may administer the opioid antidote to another person in an emergency, without fee, if the antidote recipient believes, in good faith, that the other person is experiencing an opioid overdose.  </w:t>
      </w:r>
    </w:p>
    <w:p w:rsidR="00121782" w:rsidRDefault="00121782" w:rsidP="00121782">
      <w:r>
        <w:tab/>
        <w:t>(2)</w:t>
      </w:r>
      <w:r>
        <w:tab/>
        <w:t xml:space="preserve">Any person who administers an opioid antidote pursuant to paragraph (1) of this subsection shall not, as a result of the person's acts or omissions, be subject to any criminal or civil liability for administering the opioid antidote in accordance with P.L.2013, c.46 (C.24:6J-1 et seq.). </w:t>
      </w:r>
    </w:p>
    <w:p w:rsidR="00121782" w:rsidRDefault="00121782" w:rsidP="00121782">
      <w:r>
        <w:tab/>
      </w:r>
      <w:r w:rsidR="00C20A83">
        <w:t xml:space="preserve"> </w:t>
      </w:r>
      <w:r>
        <w:t>e.</w:t>
      </w:r>
      <w:r>
        <w:tab/>
        <w:t>In addition to the immunity that is provided by this section for authorized persons who are engaged in the prescribing, dispensing, or administering of an opioid antidote, the immunity provided by section 7 or section 8 of P.L.2013, c.46 (C.2C:35-30 or C.2C:35-31) shall apply to a person who acts in accordance with this section, provided that the requirements of those sections, as applicable, have been met.</w:t>
      </w:r>
    </w:p>
    <w:p w:rsidR="00121782" w:rsidRDefault="00121782" w:rsidP="00121782">
      <w:r>
        <w:tab/>
      </w:r>
      <w:r w:rsidR="00C20A83">
        <w:t xml:space="preserve"> </w:t>
      </w:r>
      <w:r>
        <w:t>f.</w:t>
      </w:r>
      <w:r>
        <w:tab/>
        <w:t xml:space="preserve">Notwithstanding the provisions of any law, rule, regulation, ordinance, or institutional or organizational directive to the contrary, any person or entity authorized to administer an opioid antidote, pursuant to this section, may administer to an overdose victim, with full immunity: </w:t>
      </w:r>
    </w:p>
    <w:p w:rsidR="00121782" w:rsidRDefault="00121782" w:rsidP="00121782">
      <w:r>
        <w:tab/>
        <w:t>(1)</w:t>
      </w:r>
      <w:r>
        <w:tab/>
        <w:t xml:space="preserve">a single dose of any type of opioid antidote that has been approved by the United States Food and Drug Administration for use in the treatment of opioid overdoses; and </w:t>
      </w:r>
    </w:p>
    <w:p w:rsidR="00121782" w:rsidRDefault="00121782" w:rsidP="00121782">
      <w:r>
        <w:tab/>
        <w:t>(2)</w:t>
      </w:r>
      <w:r>
        <w:tab/>
        <w:t xml:space="preserve">up to three doses of an opioid antidote that is administered through intranasal application, or through an intramuscular auto-injector, as may be necessary to revive the overdose victim.  Prior consultation with, or approval by, a third-party physician or other medical personnel shall not be required before an authorized person or entity may administer up to three doses of an opioid antidote, as provided in this paragraph, to the same overdose victim. </w:t>
      </w:r>
    </w:p>
    <w:p w:rsidR="00121782" w:rsidRDefault="00121782" w:rsidP="00121782">
      <w:r>
        <w:tab/>
      </w:r>
      <w:r w:rsidR="00C20A83">
        <w:t xml:space="preserve"> </w:t>
      </w:r>
      <w:r>
        <w:t>g.</w:t>
      </w:r>
      <w:r>
        <w:tab/>
        <w:t>No later than 45 days after the effective date of P.L.2017, c.381, the Commissioner of Health shall provide written notice to all emergency medical response entities affected by subsection f. of this section, notifying them of the provisions of subsection f. of this section.</w:t>
      </w:r>
    </w:p>
    <w:p w:rsidR="00121782" w:rsidRPr="001B610B" w:rsidRDefault="00121782" w:rsidP="00121782">
      <w:pPr>
        <w:rPr>
          <w:u w:val="single"/>
        </w:rPr>
      </w:pPr>
      <w:r>
        <w:tab/>
      </w:r>
      <w:r w:rsidR="00C20A83">
        <w:t xml:space="preserve"> </w:t>
      </w:r>
      <w:r>
        <w:rPr>
          <w:u w:val="single"/>
        </w:rPr>
        <w:t>h</w:t>
      </w:r>
      <w:r w:rsidRPr="00CD6323">
        <w:rPr>
          <w:u w:val="single"/>
        </w:rPr>
        <w:t>.</w:t>
      </w:r>
      <w:r>
        <w:rPr>
          <w:u w:val="single"/>
        </w:rPr>
        <w:tab/>
      </w:r>
      <w:r w:rsidRPr="00CD6323">
        <w:rPr>
          <w:u w:val="single"/>
        </w:rPr>
        <w:t>Any public library, librarian, or library employee who administers, or permits the administration of, an opioid antidote in good faith in accordance with the provisions of section 2 of P.L.</w:t>
      </w:r>
      <w:r w:rsidR="00C20A83">
        <w:rPr>
          <w:u w:val="single"/>
        </w:rPr>
        <w:t>    </w:t>
      </w:r>
      <w:r w:rsidRPr="00CD6323">
        <w:rPr>
          <w:u w:val="single"/>
        </w:rPr>
        <w:t>,</w:t>
      </w:r>
      <w:r w:rsidR="00C20A83">
        <w:rPr>
          <w:u w:val="single"/>
        </w:rPr>
        <w:t> </w:t>
      </w:r>
      <w:r w:rsidRPr="00CD6323">
        <w:rPr>
          <w:u w:val="single"/>
        </w:rPr>
        <w:t>c.</w:t>
      </w:r>
      <w:r w:rsidR="00C20A83">
        <w:rPr>
          <w:u w:val="single"/>
        </w:rPr>
        <w:t>   </w:t>
      </w:r>
      <w:r w:rsidRPr="00CD6323">
        <w:rPr>
          <w:u w:val="single"/>
        </w:rPr>
        <w:t>(C.</w:t>
      </w:r>
      <w:r w:rsidR="00C20A83">
        <w:rPr>
          <w:u w:val="single"/>
        </w:rPr>
        <w:t>      </w:t>
      </w:r>
      <w:r w:rsidRPr="00CD6323">
        <w:rPr>
          <w:u w:val="single"/>
        </w:rPr>
        <w:t>)</w:t>
      </w:r>
      <w:r w:rsidR="00C20A83">
        <w:rPr>
          <w:u w:val="single"/>
        </w:rPr>
        <w:t> </w:t>
      </w:r>
      <w:r w:rsidRPr="00CD6323">
        <w:rPr>
          <w:u w:val="single"/>
        </w:rPr>
        <w:t>(pending before the Legislature as this bill), and pursuant to a standing order issued under subsection a. of this section, shall not, as a result of any acts or omissions, be subject to any criminal or civil liability, or any disciplinary action, for administering, or for permitting the administration of, the opioid antidote in accordance with P.L.2013,  c.46 (C.24:6J-1 et seq.).</w:t>
      </w:r>
      <w:r>
        <w:t xml:space="preserve">  </w:t>
      </w:r>
    </w:p>
    <w:p w:rsidR="00C20A83" w:rsidRDefault="00121782" w:rsidP="00C20A83">
      <w:r>
        <w:t>(</w:t>
      </w:r>
      <w:proofErr w:type="spellStart"/>
      <w:r>
        <w:t>cf</w:t>
      </w:r>
      <w:proofErr w:type="spellEnd"/>
      <w:r>
        <w:t>: P.L.2017, c.381, s.2)</w:t>
      </w:r>
      <w:r w:rsidR="00C20A83">
        <w:br w:type="page"/>
      </w:r>
    </w:p>
    <w:p w:rsidR="00121782" w:rsidRPr="00AA7880" w:rsidRDefault="00121782" w:rsidP="00121782">
      <w:r>
        <w:lastRenderedPageBreak/>
        <w:tab/>
        <w:t>7.</w:t>
      </w:r>
      <w:r>
        <w:tab/>
        <w:t>This act shall take effect on the first day of the fourth month next following the date of enactment.</w:t>
      </w:r>
    </w:p>
    <w:p w:rsidR="00121782" w:rsidRDefault="00121782" w:rsidP="00121782"/>
    <w:p w:rsidR="00121782" w:rsidRPr="00CE7BD8" w:rsidRDefault="00121782" w:rsidP="00121782"/>
    <w:p w:rsidR="00121782" w:rsidRPr="00AA7880" w:rsidRDefault="00121782" w:rsidP="00121782">
      <w:pPr>
        <w:jc w:val="center"/>
      </w:pPr>
      <w:r w:rsidRPr="00D71D68">
        <w:t>STATEMENT</w:t>
      </w:r>
    </w:p>
    <w:p w:rsidR="00121782" w:rsidRDefault="00121782" w:rsidP="00121782"/>
    <w:p w:rsidR="00121782" w:rsidRDefault="00121782" w:rsidP="00121782">
      <w:r>
        <w:tab/>
        <w:t xml:space="preserve">This bill permits a public library to obtain a supply of opioid antidotes to be maintained in a secure location in the library for the purpose of responding to an opioid overdose emergency.  A public library may obtain the opioid antidotes through a standing order pursuant to the </w:t>
      </w:r>
      <w:r w:rsidRPr="00FC5C5B">
        <w:t>“Overdose Prevention A</w:t>
      </w:r>
      <w:r>
        <w:t xml:space="preserve">ct,” P.L.2013, c.46 (C.24:6J-1 et seq.), or from a pharmacist pursuant to the provisions of </w:t>
      </w:r>
      <w:r w:rsidRPr="00960DFF">
        <w:t>P.L.2017, c.88 (C.45:14-67.2)</w:t>
      </w:r>
      <w:r>
        <w:t xml:space="preserve">.  A library that maintains a supply of opioid antidotes is required to have at least one librarian or other library employee who is trained in the administration of opioid antidotes.  The State Librarian, in consultation with the Department of Human Services, will specify an appropriate entity or entities to provide the training to library employees, and the training will include the overdose prevention information described in subsection a. of section 5 of the “Overdose Prevention Act” (C.24:6J-5).  Under the bill, a librarian or other library employee who is properly trained will be permitted to administer an opioid antidote to any person whom the librarian or employee in good faith believes is experiencing an opioid overdose. </w:t>
      </w:r>
    </w:p>
    <w:p w:rsidR="00121782" w:rsidRDefault="00121782" w:rsidP="00121782">
      <w:r>
        <w:tab/>
        <w:t xml:space="preserve">The bill authorizes the Commissioner of Human Services to establish a grant program in order to assist public libraries with the costs of purchasing opioid antidotes and providing training to library employees.  The grant program will be based upon any monies appropriated by the Legislature and any monies the commissioner may seek from the federal government, private foundations, or other sources.  To be eligible for consideration of a grant award, a public library will submit an application to the Department of Human Services in accordance with application procedures and requirements prescribed by the commissioner.  At a minimum, the grant applications will include information regarding: the quantity </w:t>
      </w:r>
      <w:r w:rsidRPr="00726ADF">
        <w:t xml:space="preserve">of opioid antidotes the library intends to obtain; the number of library employees who are, or will be, trained in administering opioid antidotes; the prevalence of opioid abuse and overdose deaths in the geographic area where </w:t>
      </w:r>
      <w:r>
        <w:t xml:space="preserve">the library is located; and </w:t>
      </w:r>
      <w:r w:rsidRPr="00726ADF">
        <w:t xml:space="preserve">other information </w:t>
      </w:r>
      <w:r>
        <w:t xml:space="preserve">as </w:t>
      </w:r>
      <w:r w:rsidRPr="00726ADF">
        <w:t>specified by the commissioner.</w:t>
      </w:r>
      <w:r>
        <w:t xml:space="preserve"> The commissioner will </w:t>
      </w:r>
      <w:r w:rsidRPr="00726ADF">
        <w:t>esta</w:t>
      </w:r>
      <w:r>
        <w:t>blish selection criteria for awarding the</w:t>
      </w:r>
      <w:r w:rsidRPr="00726ADF">
        <w:t xml:space="preserve"> grant</w:t>
      </w:r>
      <w:r>
        <w:t>s, subject to the availability of funds, and will</w:t>
      </w:r>
      <w:r w:rsidRPr="00726ADF">
        <w:t xml:space="preserve"> </w:t>
      </w:r>
      <w:r>
        <w:t>determine</w:t>
      </w:r>
      <w:r w:rsidRPr="00726ADF">
        <w:t xml:space="preserve"> the amount for each grant that is approved.</w:t>
      </w:r>
      <w:r>
        <w:t xml:space="preserve"> </w:t>
      </w:r>
    </w:p>
    <w:p w:rsidR="00121782" w:rsidRDefault="00121782" w:rsidP="00121782">
      <w:r>
        <w:tab/>
        <w:t>The bill provides immunity from liability for public libraries,</w:t>
      </w:r>
      <w:r w:rsidRPr="00AE4F2A">
        <w:t xml:space="preserve"> librarian</w:t>
      </w:r>
      <w:r>
        <w:t>s</w:t>
      </w:r>
      <w:r w:rsidRPr="00AE4F2A">
        <w:t>, library employee</w:t>
      </w:r>
      <w:r>
        <w:t>s</w:t>
      </w:r>
      <w:r w:rsidRPr="00AE4F2A">
        <w:t xml:space="preserve">, </w:t>
      </w:r>
      <w:r>
        <w:t>pharmacists, and</w:t>
      </w:r>
      <w:r w:rsidRPr="00AE4F2A">
        <w:t xml:space="preserve"> prescriber</w:t>
      </w:r>
      <w:r>
        <w:t xml:space="preserve">s of opioid antidotes for libraries, for </w:t>
      </w:r>
      <w:r w:rsidRPr="00AE4F2A">
        <w:t>good faith act</w:t>
      </w:r>
      <w:r>
        <w:t>s</w:t>
      </w:r>
      <w:r w:rsidRPr="00AE4F2A">
        <w:t xml:space="preserve"> or omission</w:t>
      </w:r>
      <w:r>
        <w:t>s</w:t>
      </w:r>
      <w:r w:rsidRPr="00AE4F2A">
        <w:t xml:space="preserve"> consistent with the </w:t>
      </w:r>
      <w:r>
        <w:t xml:space="preserve">bill’s </w:t>
      </w:r>
      <w:r w:rsidRPr="00AE4F2A">
        <w:t>provision</w:t>
      </w:r>
      <w:r>
        <w:t xml:space="preserve">s.  In addition, the bill amends the “Overdose Prevention Act” to: (1) include public libraries among </w:t>
      </w:r>
      <w:r>
        <w:lastRenderedPageBreak/>
        <w:t>the recipients that may be prescribed opioid antidotes through a standing order; and (2) provide that immunity from liability for opioid antidote administration in accordance with the “Overdose Prevention Act” will be applicable to public libraries, librarians, and library employees who administer, or permit the administration of, opioid antidotes in good faith under the provisions of the bill.</w:t>
      </w:r>
    </w:p>
    <w:sectPr w:rsidR="00121782" w:rsidSect="00C20A83">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E0D" w:rsidRDefault="00D53E0D">
      <w:r>
        <w:separator/>
      </w:r>
    </w:p>
  </w:endnote>
  <w:endnote w:type="continuationSeparator" w:id="0">
    <w:p w:rsidR="00D53E0D" w:rsidRDefault="00D5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8E8" w:rsidRDefault="007B58E8" w:rsidP="007B58E8">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A83" w:rsidRDefault="00C20A83">
    <w:pPr>
      <w:pStyle w:val="Footer"/>
      <w:rPr>
        <w:szCs w:val="18"/>
      </w:rPr>
    </w:pPr>
  </w:p>
  <w:p w:rsidR="00C20A83" w:rsidRPr="00921C91" w:rsidRDefault="00C20A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0A83" w:rsidRPr="00921C91" w:rsidRDefault="00C20A83">
    <w:pPr>
      <w:pStyle w:val="Footer"/>
      <w:rPr>
        <w:szCs w:val="18"/>
      </w:rPr>
    </w:pPr>
  </w:p>
  <w:p w:rsidR="00C20A83" w:rsidRPr="00921C91" w:rsidRDefault="00C20A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E0D" w:rsidRDefault="00D53E0D">
      <w:r>
        <w:separator/>
      </w:r>
    </w:p>
  </w:footnote>
  <w:footnote w:type="continuationSeparator" w:id="0">
    <w:p w:rsidR="00D53E0D" w:rsidRDefault="00D5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43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3348" w:rsidRDefault="00353348" w:rsidP="00353348">
    <w:pPr>
      <w:pStyle w:val="bpuHeadSpon"/>
    </w:pPr>
    <w:r w:rsidRPr="00353348">
      <w:rPr>
        <w:rStyle w:val="bpuHeadSponChar"/>
      </w:rPr>
      <w:t>A2684</w:t>
    </w:r>
    <w:r>
      <w:t xml:space="preserve"> ARMATO, MAZZEO</w:t>
    </w:r>
  </w:p>
  <w:p w:rsidR="00353348" w:rsidRDefault="00353348" w:rsidP="00353348">
    <w:pPr>
      <w:pStyle w:val="bpuHeadSpon"/>
    </w:pPr>
    <w:r>
      <w:fldChar w:fldCharType="begin"/>
    </w:r>
    <w:r>
      <w:instrText xml:space="preserve"> PAGE  \* MERGEFORMAT </w:instrText>
    </w:r>
    <w:r>
      <w:fldChar w:fldCharType="separate"/>
    </w:r>
    <w:r w:rsidR="002E431C">
      <w:rPr>
        <w:noProof/>
      </w:rPr>
      <w:t>10</w:t>
    </w:r>
    <w:r>
      <w:fldChar w:fldCharType="end"/>
    </w:r>
  </w:p>
  <w:p w:rsidR="00353348" w:rsidRDefault="00353348" w:rsidP="003533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3348" w:rsidRDefault="00353348" w:rsidP="00353348">
    <w:pPr>
      <w:pStyle w:val="bpuHeadSpon"/>
    </w:pPr>
    <w:r w:rsidRPr="00353348">
      <w:rPr>
        <w:rStyle w:val="bpuHeadSponChar"/>
      </w:rPr>
      <w:t>A2684</w:t>
    </w:r>
    <w:r>
      <w:t xml:space="preserve"> ARMATO, MAZZEO</w:t>
    </w:r>
  </w:p>
  <w:p w:rsidR="00353348" w:rsidRDefault="00353348" w:rsidP="00353348">
    <w:pPr>
      <w:pStyle w:val="bpuHeadSpon"/>
    </w:pPr>
    <w:r>
      <w:fldChar w:fldCharType="begin"/>
    </w:r>
    <w:r>
      <w:instrText xml:space="preserve"> PAGE  \* MERGEFORMAT </w:instrText>
    </w:r>
    <w:r>
      <w:fldChar w:fldCharType="separate"/>
    </w:r>
    <w:r w:rsidR="002E431C">
      <w:rPr>
        <w:noProof/>
      </w:rPr>
      <w:t>2</w:t>
    </w:r>
    <w:r>
      <w:fldChar w:fldCharType="end"/>
    </w:r>
  </w:p>
  <w:p w:rsidR="00353348" w:rsidRDefault="00353348" w:rsidP="003533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E0D"/>
    <w:rsid w:val="000051BD"/>
    <w:rsid w:val="000160A5"/>
    <w:rsid w:val="0002335B"/>
    <w:rsid w:val="0003549A"/>
    <w:rsid w:val="000367AE"/>
    <w:rsid w:val="00043B22"/>
    <w:rsid w:val="00054975"/>
    <w:rsid w:val="00057D20"/>
    <w:rsid w:val="0006197C"/>
    <w:rsid w:val="0006281F"/>
    <w:rsid w:val="0008141C"/>
    <w:rsid w:val="00092245"/>
    <w:rsid w:val="00094A55"/>
    <w:rsid w:val="000A44A7"/>
    <w:rsid w:val="000B1054"/>
    <w:rsid w:val="000B3411"/>
    <w:rsid w:val="000C054C"/>
    <w:rsid w:val="000C12C2"/>
    <w:rsid w:val="000C1334"/>
    <w:rsid w:val="000D11AF"/>
    <w:rsid w:val="000D6255"/>
    <w:rsid w:val="000D6262"/>
    <w:rsid w:val="000D7B4A"/>
    <w:rsid w:val="000E4006"/>
    <w:rsid w:val="000F3DA2"/>
    <w:rsid w:val="000F5FDE"/>
    <w:rsid w:val="000F7466"/>
    <w:rsid w:val="0012178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6A3"/>
    <w:rsid w:val="00255958"/>
    <w:rsid w:val="00257FA2"/>
    <w:rsid w:val="0026574A"/>
    <w:rsid w:val="002660BB"/>
    <w:rsid w:val="002720E8"/>
    <w:rsid w:val="00275130"/>
    <w:rsid w:val="00275293"/>
    <w:rsid w:val="002776B0"/>
    <w:rsid w:val="00286C7E"/>
    <w:rsid w:val="002A1029"/>
    <w:rsid w:val="002A3A1A"/>
    <w:rsid w:val="002A4692"/>
    <w:rsid w:val="002A51BA"/>
    <w:rsid w:val="002B2E26"/>
    <w:rsid w:val="002B3FE6"/>
    <w:rsid w:val="002C2D81"/>
    <w:rsid w:val="002C461E"/>
    <w:rsid w:val="002C6CEC"/>
    <w:rsid w:val="002E09CE"/>
    <w:rsid w:val="002E431C"/>
    <w:rsid w:val="002E69D1"/>
    <w:rsid w:val="002F3BA6"/>
    <w:rsid w:val="00315320"/>
    <w:rsid w:val="0032075E"/>
    <w:rsid w:val="00325776"/>
    <w:rsid w:val="00325E27"/>
    <w:rsid w:val="00330395"/>
    <w:rsid w:val="00333704"/>
    <w:rsid w:val="00336624"/>
    <w:rsid w:val="0034025F"/>
    <w:rsid w:val="00340458"/>
    <w:rsid w:val="0034200F"/>
    <w:rsid w:val="003446A0"/>
    <w:rsid w:val="0034481B"/>
    <w:rsid w:val="00350130"/>
    <w:rsid w:val="00353348"/>
    <w:rsid w:val="00354334"/>
    <w:rsid w:val="0036180C"/>
    <w:rsid w:val="00363CF5"/>
    <w:rsid w:val="00364344"/>
    <w:rsid w:val="003702CA"/>
    <w:rsid w:val="00370617"/>
    <w:rsid w:val="00382F1F"/>
    <w:rsid w:val="00391DA4"/>
    <w:rsid w:val="003A3C64"/>
    <w:rsid w:val="003A3F83"/>
    <w:rsid w:val="003B2BFE"/>
    <w:rsid w:val="003C43EF"/>
    <w:rsid w:val="003C51EB"/>
    <w:rsid w:val="003C5A6B"/>
    <w:rsid w:val="003C7FB2"/>
    <w:rsid w:val="003D24DE"/>
    <w:rsid w:val="003E26D4"/>
    <w:rsid w:val="003E47BA"/>
    <w:rsid w:val="003F3B37"/>
    <w:rsid w:val="0040195A"/>
    <w:rsid w:val="00402DC0"/>
    <w:rsid w:val="00416C4B"/>
    <w:rsid w:val="0041751E"/>
    <w:rsid w:val="004211E5"/>
    <w:rsid w:val="00422091"/>
    <w:rsid w:val="0043386C"/>
    <w:rsid w:val="00434C1D"/>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A7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D9A"/>
    <w:rsid w:val="00665CBC"/>
    <w:rsid w:val="00667A5C"/>
    <w:rsid w:val="00677316"/>
    <w:rsid w:val="00686AEB"/>
    <w:rsid w:val="006A10E2"/>
    <w:rsid w:val="006B7897"/>
    <w:rsid w:val="006B7FA7"/>
    <w:rsid w:val="006C086A"/>
    <w:rsid w:val="006C21C1"/>
    <w:rsid w:val="006C7327"/>
    <w:rsid w:val="006D00E5"/>
    <w:rsid w:val="006D791B"/>
    <w:rsid w:val="006E2895"/>
    <w:rsid w:val="006F180D"/>
    <w:rsid w:val="006F4334"/>
    <w:rsid w:val="006F47AF"/>
    <w:rsid w:val="006F6B8A"/>
    <w:rsid w:val="0070219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8E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A8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E0D"/>
    <w:rsid w:val="00D6090A"/>
    <w:rsid w:val="00D62FA3"/>
    <w:rsid w:val="00D63B6F"/>
    <w:rsid w:val="00D64A90"/>
    <w:rsid w:val="00D7222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213"/>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044B95"/>
  <w15:docId w15:val="{0A9C8BDB-CA2E-436C-BCC2-9C8389869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53348"/>
  </w:style>
  <w:style w:type="paragraph" w:styleId="BalloonText">
    <w:name w:val="Balloon Text"/>
    <w:basedOn w:val="Normal"/>
    <w:link w:val="BalloonTextChar"/>
    <w:semiHidden/>
    <w:unhideWhenUsed/>
    <w:rsid w:val="002751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51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3547</Words>
  <Characters>19559</Characters>
  <Application>Microsoft Office Word</Application>
  <DocSecurity>0</DocSecurity>
  <Lines>418</Lines>
  <Paragraphs>77</Paragraphs>
  <ScaleCrop>false</ScaleCrop>
  <HeadingPairs>
    <vt:vector size="2" baseType="variant">
      <vt:variant>
        <vt:lpstr>Title</vt:lpstr>
      </vt:variant>
      <vt:variant>
        <vt:i4>1</vt:i4>
      </vt:variant>
    </vt:vector>
  </HeadingPairs>
  <TitlesOfParts>
    <vt:vector size="1" baseType="lpstr">
      <vt:lpstr>A2684</vt:lpstr>
    </vt:vector>
  </TitlesOfParts>
  <Manager>R224</Manager>
  <Company>NJ Office of Legislative Services</Company>
  <LinksUpToDate>false</LinksUpToDate>
  <CharactersWithSpaces>23175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A2684</dc:title>
  <dc:subject>19-8046</dc:subject>
  <dc:creator>Assemblyman  ARMATO, Assemblyman  MAZZEO</dc:creator>
  <cp:keywords>A2684|10|ER |308|0|308|N|0|</cp:keywords>
  <dc:description>INTRODUCED FEBRUARY 13, 2020</dc:description>
  <cp:lastModifiedBy>Todaro, Vivian</cp:lastModifiedBy>
  <cp:revision>2</cp:revision>
  <cp:lastPrinted>2020-02-19T20:25:00Z</cp:lastPrinted>
  <dcterms:created xsi:type="dcterms:W3CDTF">2020-02-19T20:25:00Z</dcterms:created>
  <dcterms:modified xsi:type="dcterms:W3CDTF">2020-02-19T20:25:00Z</dcterms:modified>
  <cp:category>ss.1-4: C.18A:73-49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