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502" w:rsidRDefault="00032502" w:rsidP="00032502">
      <w:pPr>
        <w:pStyle w:val="bpuBill"/>
      </w:pPr>
      <w:bookmarkStart w:id="0" w:name="bpuFrontPg"/>
      <w:bookmarkStart w:id="1" w:name="_GoBack"/>
      <w:bookmarkEnd w:id="0"/>
      <w:bookmarkEnd w:id="1"/>
      <w:r>
        <w:t xml:space="preserve">ASSEMBLY, No. 2690 </w:t>
      </w:r>
    </w:p>
    <w:p w:rsidR="00032502" w:rsidRPr="009D38FF" w:rsidRDefault="00032502" w:rsidP="000325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23006" r:id="rId7"/>
        </w:object>
      </w:r>
    </w:p>
    <w:p w:rsidR="00032502" w:rsidRDefault="00032502" w:rsidP="00032502">
      <w:pPr>
        <w:pStyle w:val="bpuState"/>
      </w:pPr>
      <w:r>
        <w:t>STATE OF NEW JERSEY</w:t>
      </w:r>
    </w:p>
    <w:p w:rsidR="00032502" w:rsidRDefault="00032502" w:rsidP="00032502">
      <w:pPr>
        <w:pStyle w:val="bpuLegislature"/>
      </w:pPr>
      <w:r>
        <w:t>219th LEGISLATURE</w:t>
      </w:r>
    </w:p>
    <w:p w:rsidR="00032502" w:rsidRDefault="00032502" w:rsidP="00032502">
      <w:pPr>
        <w:pStyle w:val="bpuWpGraphic"/>
      </w:pPr>
      <w:r>
        <w:object w:dxaOrig="8985" w:dyaOrig="255">
          <v:shape id="_x0000_i1026" type="#_x0000_t75" style="width:6in;height:12pt" o:ole="">
            <v:imagedata r:id="rId6" o:title=""/>
          </v:shape>
          <o:OLEObject Type="Embed" ProgID="WPWin6.1" ShapeID="_x0000_i1026" DrawAspect="Content" ObjectID="_1644823007" r:id="rId8"/>
        </w:object>
      </w:r>
      <w:r>
        <w:t xml:space="preserve">  </w:t>
      </w:r>
    </w:p>
    <w:p w:rsidR="00032502" w:rsidRDefault="00032502" w:rsidP="00032502">
      <w:pPr>
        <w:pStyle w:val="bpuIntro"/>
      </w:pPr>
      <w:r>
        <w:t>INTRODUCED FEBRUARY 13, 2020</w:t>
      </w:r>
    </w:p>
    <w:p w:rsidR="00032502" w:rsidRDefault="00032502" w:rsidP="00032502">
      <w:pPr>
        <w:pStyle w:val="bpuIntro"/>
      </w:pPr>
    </w:p>
    <w:p w:rsidR="00032502" w:rsidRDefault="00032502" w:rsidP="00032502">
      <w:pPr>
        <w:pStyle w:val="bpuIntro"/>
        <w:sectPr w:rsidR="00032502" w:rsidSect="00D65D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2502" w:rsidRDefault="00032502" w:rsidP="00032502">
      <w:pPr>
        <w:pStyle w:val="bpuIntro"/>
      </w:pPr>
    </w:p>
    <w:p w:rsidR="00032502" w:rsidRDefault="00032502" w:rsidP="00032502">
      <w:pPr>
        <w:pStyle w:val="bpuSponsor"/>
      </w:pPr>
      <w:r>
        <w:t>Sponsored by:</w:t>
      </w:r>
    </w:p>
    <w:p w:rsidR="00032502" w:rsidRDefault="00032502" w:rsidP="00032502">
      <w:pPr>
        <w:pStyle w:val="bpuSponsor"/>
      </w:pPr>
      <w:r>
        <w:t>Assemblyman  JOHN ARMATO</w:t>
      </w:r>
    </w:p>
    <w:p w:rsidR="00032502" w:rsidRDefault="00032502" w:rsidP="00032502">
      <w:pPr>
        <w:pStyle w:val="bpuSponsor"/>
      </w:pPr>
      <w:r>
        <w:t>District 2 (Atlantic)</w:t>
      </w:r>
    </w:p>
    <w:p w:rsidR="00032502" w:rsidRDefault="00032502" w:rsidP="00032502">
      <w:pPr>
        <w:pStyle w:val="bpuSponsor"/>
      </w:pPr>
      <w:r>
        <w:t>Assemblyman  VINCENT MAZZEO</w:t>
      </w:r>
    </w:p>
    <w:p w:rsidR="00032502" w:rsidRDefault="00032502" w:rsidP="00032502">
      <w:pPr>
        <w:pStyle w:val="bpuSponsor"/>
      </w:pPr>
      <w:r>
        <w:t>District 2 (Atlantic)</w:t>
      </w:r>
    </w:p>
    <w:p w:rsidR="00032502" w:rsidRDefault="00D65DA6" w:rsidP="00D65DA6">
      <w:pPr>
        <w:pStyle w:val="bpuSponsor"/>
      </w:pPr>
      <w:r>
        <w:t>Assemblyman  ANTHONY S. VERRELLI</w:t>
      </w:r>
    </w:p>
    <w:p w:rsidR="00D65DA6" w:rsidRDefault="00D65DA6" w:rsidP="00D65DA6">
      <w:pPr>
        <w:pStyle w:val="bpuSponsor"/>
      </w:pPr>
      <w:r>
        <w:t>District 15 (Hunterdon and Mercer)</w:t>
      </w:r>
    </w:p>
    <w:p w:rsidR="00D65DA6" w:rsidRPr="00D65DA6" w:rsidRDefault="00D65DA6" w:rsidP="00D65DA6">
      <w:pPr>
        <w:pStyle w:val="bpuSponsor"/>
      </w:pPr>
    </w:p>
    <w:p w:rsidR="00032502" w:rsidRDefault="00032502" w:rsidP="00032502">
      <w:pPr>
        <w:pStyle w:val="bpuSponsor"/>
      </w:pPr>
    </w:p>
    <w:p w:rsidR="00032502" w:rsidRDefault="00032502" w:rsidP="00032502">
      <w:pPr>
        <w:pStyle w:val="bpuSponsor"/>
      </w:pPr>
    </w:p>
    <w:p w:rsidR="00032502" w:rsidRDefault="00032502" w:rsidP="00032502">
      <w:pPr>
        <w:pStyle w:val="bpuSponsor"/>
      </w:pPr>
    </w:p>
    <w:p w:rsidR="00032502" w:rsidRDefault="00032502" w:rsidP="00032502">
      <w:pPr>
        <w:pStyle w:val="bpuSponsor"/>
      </w:pPr>
      <w:r>
        <w:t>SYNOPSIS</w:t>
      </w:r>
    </w:p>
    <w:p w:rsidR="00032502" w:rsidRDefault="00032502" w:rsidP="00032502">
      <w:pPr>
        <w:pStyle w:val="bpuNormText"/>
      </w:pPr>
      <w:r>
        <w:tab/>
        <w:t xml:space="preserve">Establishes special probation drug court eligibility for persons with certain previous criminal convictions. </w:t>
      </w:r>
    </w:p>
    <w:p w:rsidR="00032502" w:rsidRDefault="00032502" w:rsidP="00032502">
      <w:pPr>
        <w:pStyle w:val="bpuNormText"/>
      </w:pPr>
    </w:p>
    <w:p w:rsidR="00032502" w:rsidRDefault="00032502" w:rsidP="00032502">
      <w:pPr>
        <w:pStyle w:val="bpuSponsor"/>
      </w:pPr>
      <w:r>
        <w:t xml:space="preserve">CURRENT VERSION OF TEXT </w:t>
      </w:r>
    </w:p>
    <w:p w:rsidR="00032502" w:rsidRDefault="00032502" w:rsidP="00032502">
      <w:pPr>
        <w:pStyle w:val="bpuNormText"/>
      </w:pPr>
      <w:r>
        <w:tab/>
        <w:t>As introduced.</w:t>
      </w:r>
    </w:p>
    <w:p w:rsidR="00032502" w:rsidRDefault="00032502" w:rsidP="000325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2502" w:rsidRDefault="00032502" w:rsidP="008916EC">
      <w:pPr>
        <w:pStyle w:val="FronterPage"/>
        <w:tabs>
          <w:tab w:val="clear" w:pos="720"/>
          <w:tab w:val="clear" w:pos="1440"/>
          <w:tab w:val="clear" w:pos="2160"/>
          <w:tab w:val="clear" w:pos="2880"/>
          <w:tab w:val="clear" w:pos="3600"/>
          <w:tab w:val="clear" w:pos="4320"/>
          <w:tab w:val="clear" w:pos="5040"/>
        </w:tabs>
        <w:sectPr w:rsidR="00032502" w:rsidSect="00032502">
          <w:type w:val="continuous"/>
          <w:pgSz w:w="12240" w:h="20160" w:code="5"/>
          <w:pgMar w:top="1440" w:right="2275" w:bottom="1440" w:left="2275" w:header="72" w:footer="720" w:gutter="0"/>
          <w:pgNumType w:start="1"/>
          <w:cols w:space="720"/>
          <w:docGrid w:linePitch="360"/>
        </w:sectPr>
      </w:pPr>
    </w:p>
    <w:p w:rsidR="000A273F" w:rsidRPr="00DB43A2" w:rsidRDefault="000A273F" w:rsidP="000A273F">
      <w:pPr>
        <w:pStyle w:val="HangingAnAct"/>
      </w:pPr>
      <w:r w:rsidRPr="000A273F">
        <w:rPr>
          <w:rStyle w:val="BillHead"/>
        </w:rPr>
        <w:lastRenderedPageBreak/>
        <w:t>An Act</w:t>
      </w:r>
      <w:r w:rsidRPr="00DB43A2">
        <w:t xml:space="preserve"> concerning special probation eligibility for persons with </w:t>
      </w:r>
      <w:r w:rsidRPr="00486487">
        <w:rPr>
          <w:spacing w:val="0"/>
        </w:rPr>
        <w:t>certain</w:t>
      </w:r>
      <w:r w:rsidRPr="00486487">
        <w:t xml:space="preserve"> </w:t>
      </w:r>
      <w:r w:rsidR="00486487">
        <w:t>previous criminal convictions</w:t>
      </w:r>
      <w:r w:rsidRPr="00DB43A2">
        <w:t>, and amending N.J.S.2C:35-14.</w:t>
      </w:r>
    </w:p>
    <w:p w:rsidR="000A273F" w:rsidRPr="00D71D68" w:rsidRDefault="000A273F" w:rsidP="000A273F"/>
    <w:p w:rsidR="000A273F" w:rsidRPr="00AA7880" w:rsidRDefault="000A273F" w:rsidP="000A273F">
      <w:r>
        <w:tab/>
      </w:r>
      <w:r>
        <w:rPr>
          <w:rStyle w:val="BillHeading2"/>
        </w:rPr>
        <w:t xml:space="preserve">Be It Enacted </w:t>
      </w:r>
      <w:r>
        <w:rPr>
          <w:rStyle w:val="BillLanguage"/>
        </w:rPr>
        <w:t>by the Senate and General Assembly of the State of New Jersey:</w:t>
      </w:r>
    </w:p>
    <w:p w:rsidR="000A273F" w:rsidRPr="00D71D68" w:rsidRDefault="000A273F" w:rsidP="000A273F"/>
    <w:p w:rsidR="000A273F" w:rsidRPr="00DB43A2" w:rsidRDefault="000A273F" w:rsidP="004D75C7">
      <w:r w:rsidRPr="00DB43A2">
        <w:tab/>
        <w:t>1.</w:t>
      </w:r>
      <w:r w:rsidRPr="00DB43A2">
        <w:tab/>
        <w:t>N.J.S.2C:35-14 is amended to read as follows:</w:t>
      </w:r>
    </w:p>
    <w:p w:rsidR="000A273F" w:rsidRPr="00DB43A2" w:rsidRDefault="000A273F" w:rsidP="004D75C7">
      <w:r w:rsidRPr="00DB43A2">
        <w:tab/>
        <w:t>2C:35-14.</w:t>
      </w:r>
      <w:r w:rsidRPr="00DB43A2">
        <w:tab/>
        <w:t>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0A273F" w:rsidRPr="00DB43A2" w:rsidRDefault="000A273F" w:rsidP="004D75C7">
      <w:r w:rsidRPr="00DB43A2">
        <w:tab/>
        <w:t>a.</w:t>
      </w:r>
      <w:r w:rsidRPr="00DB43A2">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0A273F" w:rsidRPr="00DB43A2" w:rsidRDefault="000A273F" w:rsidP="004D75C7">
      <w:r w:rsidRPr="00DB43A2">
        <w:tab/>
        <w:t>(1)</w:t>
      </w:r>
      <w:r w:rsidRPr="00DB43A2">
        <w:tab/>
        <w:t>the person has undergone a professional diagnostic assessment to determine whether and to what extent the person is drug or alcohol dependent and would benefit from treatment; and</w:t>
      </w:r>
    </w:p>
    <w:p w:rsidR="000A273F" w:rsidRPr="00DB43A2" w:rsidRDefault="000A273F" w:rsidP="004D75C7">
      <w:r w:rsidRPr="00DB43A2">
        <w:tab/>
        <w:t>(2)</w:t>
      </w:r>
      <w:r w:rsidRPr="00DB43A2">
        <w:tab/>
        <w:t>the person is a drug or alcohol dependent person within the meaning of N.J.S.2C:35-2 and was drug or alcohol dependent at the time of the commission of the present offense; and</w:t>
      </w:r>
    </w:p>
    <w:p w:rsidR="000A273F" w:rsidRPr="00DB43A2" w:rsidRDefault="000A273F" w:rsidP="004D75C7">
      <w:r w:rsidRPr="00DB43A2">
        <w:lastRenderedPageBreak/>
        <w:tab/>
        <w:t>(3)</w:t>
      </w:r>
      <w:r w:rsidRPr="00DB43A2">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0A273F" w:rsidRPr="00DB43A2" w:rsidRDefault="000A273F" w:rsidP="004D75C7">
      <w:r w:rsidRPr="00DB43A2">
        <w:tab/>
        <w:t>(4)</w:t>
      </w:r>
      <w:r w:rsidRPr="00DB43A2">
        <w:tab/>
        <w:t>substance use disorders treatment and monitoring will serve to benefit the person by addressing the person's drug or alcohol dependency and will thereby reduce the likelihood that the person will thereafter commit another offense; and</w:t>
      </w:r>
    </w:p>
    <w:p w:rsidR="000A273F" w:rsidRPr="00DB43A2" w:rsidRDefault="000A273F" w:rsidP="004D75C7">
      <w:r w:rsidRPr="00DB43A2">
        <w:tab/>
        <w:t>(5)</w:t>
      </w:r>
      <w:r w:rsidRPr="00DB43A2">
        <w:tab/>
        <w:t>the person did not possess a firearm at the time of the present offense and did not possess a firearm at the time of any pending criminal charge; and</w:t>
      </w:r>
    </w:p>
    <w:p w:rsidR="000A273F" w:rsidRPr="00DB43A2" w:rsidRDefault="004D75C7" w:rsidP="004D75C7">
      <w:r>
        <w:tab/>
        <w:t>(6)</w:t>
      </w:r>
      <w:r>
        <w:tab/>
      </w:r>
      <w:r w:rsidR="000A273F" w:rsidRPr="00DB43A2">
        <w:t xml:space="preserve">the person has not been previously convicted on two or more separate occasions of crimes of the first or second degree, other than those listed in paragraph (7) </w:t>
      </w:r>
      <w:r w:rsidR="000A273F" w:rsidRPr="00DB43A2">
        <w:rPr>
          <w:rFonts w:ascii="Albertus Extra Bold" w:hAnsi="Albertus Extra Bold"/>
        </w:rPr>
        <w:t>[</w:t>
      </w:r>
      <w:r w:rsidR="000A273F" w:rsidRPr="00DB43A2">
        <w:t>;</w:t>
      </w:r>
      <w:r w:rsidR="000A273F" w:rsidRPr="00DB43A2">
        <w:rPr>
          <w:rFonts w:ascii="Albertus Extra Bold" w:hAnsi="Albertus Extra Bold"/>
        </w:rPr>
        <w:t>]</w:t>
      </w:r>
      <w:r w:rsidR="000A273F" w:rsidRPr="00DB43A2">
        <w:rPr>
          <w:u w:val="single"/>
        </w:rPr>
        <w:t>,</w:t>
      </w:r>
      <w:r w:rsidR="000A273F" w:rsidRPr="00DB43A2">
        <w:t xml:space="preserve"> or the person has not been previously convicted on two or more separate occasions, where one of the offenses is a crime of the third degree, other than crimes defined in N.J.S.2C:35-10, and one of the offenses is a crime of the first or second degree; </w:t>
      </w:r>
      <w:r w:rsidR="000A273F" w:rsidRPr="00DB43A2">
        <w:rPr>
          <w:u w:val="single"/>
        </w:rPr>
        <w:t>unless</w:t>
      </w:r>
      <w:r w:rsidR="00486487">
        <w:rPr>
          <w:u w:val="single"/>
        </w:rPr>
        <w:t xml:space="preserve"> </w:t>
      </w:r>
      <w:r w:rsidR="000A273F" w:rsidRPr="00DB43A2">
        <w:rPr>
          <w:u w:val="single"/>
        </w:rPr>
        <w:t>any</w:t>
      </w:r>
      <w:r w:rsidR="00486487">
        <w:rPr>
          <w:u w:val="single"/>
        </w:rPr>
        <w:t xml:space="preserve"> </w:t>
      </w:r>
      <w:r w:rsidR="000A273F" w:rsidRPr="00DB43A2">
        <w:rPr>
          <w:u w:val="single"/>
        </w:rPr>
        <w:t>previous</w:t>
      </w:r>
      <w:r w:rsidR="00486487">
        <w:rPr>
          <w:u w:val="single"/>
        </w:rPr>
        <w:t xml:space="preserve"> </w:t>
      </w:r>
      <w:r w:rsidR="000A273F" w:rsidRPr="00DB43A2">
        <w:rPr>
          <w:u w:val="single"/>
        </w:rPr>
        <w:t>conviction of a crime of the first or second degree, not including any conviction for a crime listed in paragraph (7),</w:t>
      </w:r>
      <w:r w:rsidR="000A273F">
        <w:rPr>
          <w:u w:val="single"/>
        </w:rPr>
        <w:t> </w:t>
      </w:r>
      <w:r w:rsidR="000A273F" w:rsidRPr="00DB43A2">
        <w:rPr>
          <w:u w:val="single"/>
        </w:rPr>
        <w:t>is</w:t>
      </w:r>
      <w:r w:rsidR="00486487">
        <w:rPr>
          <w:u w:val="single"/>
        </w:rPr>
        <w:t xml:space="preserve"> </w:t>
      </w:r>
      <w:r w:rsidR="000A273F" w:rsidRPr="00DB43A2">
        <w:rPr>
          <w:u w:val="single"/>
        </w:rPr>
        <w:t>at least five years old, and</w:t>
      </w:r>
      <w:r w:rsidR="00486487">
        <w:rPr>
          <w:u w:val="single"/>
        </w:rPr>
        <w:t xml:space="preserve"> </w:t>
      </w:r>
      <w:r w:rsidR="000A273F" w:rsidRPr="00DB43A2">
        <w:rPr>
          <w:u w:val="single"/>
        </w:rPr>
        <w:t>at least five years have expired from the date of the person’s satisfactory completion of probation or parole, or release from incarceration, whichever is later;</w:t>
      </w:r>
      <w:r w:rsidR="000A273F" w:rsidRPr="00DB43A2">
        <w:t xml:space="preserve"> and</w:t>
      </w:r>
    </w:p>
    <w:p w:rsidR="000A273F" w:rsidRPr="00DB43A2" w:rsidRDefault="000A273F" w:rsidP="004D75C7">
      <w:r w:rsidRPr="00DB43A2">
        <w:tab/>
        <w:t>(7)</w:t>
      </w:r>
      <w:r w:rsidRPr="00DB43A2">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0A273F" w:rsidRPr="00DB43A2" w:rsidRDefault="000A273F" w:rsidP="004D75C7">
      <w:r w:rsidRPr="00DB43A2">
        <w:tab/>
        <w:t>(8)</w:t>
      </w:r>
      <w:r w:rsidRPr="00DB43A2">
        <w:tab/>
        <w:t>a suitable treatment facility licensed and approved by the Division of Mental Health and Addiction Services in the Department of Human Services</w:t>
      </w:r>
      <w:r w:rsidR="00486487">
        <w:rPr>
          <w:rFonts w:ascii="Albertus Extra Bold" w:hAnsi="Albertus Extra Bold"/>
        </w:rPr>
        <w:t xml:space="preserve"> </w:t>
      </w:r>
      <w:r w:rsidRPr="00DB43A2">
        <w:t>is able and has agreed to provide appropriate treatment services in accordance with the requirements of this section; and</w:t>
      </w:r>
    </w:p>
    <w:p w:rsidR="000A273F" w:rsidRPr="00DB43A2" w:rsidRDefault="000A273F" w:rsidP="004D75C7">
      <w:r w:rsidRPr="00DB43A2">
        <w:tab/>
        <w:t>(9)</w:t>
      </w:r>
      <w:r w:rsidRPr="00DB43A2">
        <w:tab/>
        <w:t>no danger to the community will result from the person being placed on special probation pursuant to this section.</w:t>
      </w:r>
    </w:p>
    <w:p w:rsidR="000A273F" w:rsidRPr="00DB43A2" w:rsidRDefault="000A273F" w:rsidP="004D75C7">
      <w:r w:rsidRPr="00DB43A2">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0A273F" w:rsidRPr="00DB43A2" w:rsidRDefault="000A273F" w:rsidP="004D75C7">
      <w:r w:rsidRPr="00DB43A2">
        <w:lastRenderedPageBreak/>
        <w:tab/>
        <w:t>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0A273F" w:rsidRPr="00DB43A2" w:rsidRDefault="000A273F" w:rsidP="004D75C7">
      <w:r w:rsidRPr="00DB43A2">
        <w:tab/>
        <w:t>b.</w:t>
      </w:r>
      <w:r w:rsidRPr="00DB43A2">
        <w:tab/>
        <w:t>A person shall not be eligible for special probation pursuant to this section if the person is convicted of or adjudicated delinquent for:</w:t>
      </w:r>
    </w:p>
    <w:p w:rsidR="000A273F" w:rsidRPr="00DB43A2" w:rsidRDefault="000A273F" w:rsidP="004D75C7">
      <w:r w:rsidRPr="00DB43A2">
        <w:tab/>
        <w:t>(1)</w:t>
      </w:r>
      <w:r w:rsidRPr="00DB43A2">
        <w:tab/>
        <w:t>a crime of the first degree;</w:t>
      </w:r>
    </w:p>
    <w:p w:rsidR="000A273F" w:rsidRPr="00DB43A2" w:rsidRDefault="000A273F" w:rsidP="004D75C7">
      <w:r w:rsidRPr="00DB43A2">
        <w:tab/>
        <w:t>(2)</w:t>
      </w:r>
      <w:r w:rsidRPr="00DB43A2">
        <w:tab/>
        <w:t>a crime of the first or second degree enumerated in subsection d. of section 2 of P.L.1997, c.117 (C.2C:43-7.2), other than a crime of the second degree involving N.J.S.2C:15-1 (robbery) or N.J.S.2C:18-2 (burglary);</w:t>
      </w:r>
    </w:p>
    <w:p w:rsidR="000A273F" w:rsidRPr="00DB43A2" w:rsidRDefault="000A273F" w:rsidP="004D75C7">
      <w:r w:rsidRPr="00DB43A2">
        <w:tab/>
        <w:t>(3)</w:t>
      </w:r>
      <w:r w:rsidRPr="00DB43A2">
        <w:tab/>
        <w:t>a crime, other than that defined in section 1 of P.L.1987, c.101 (C.2C:35-7), for which a mandatory minimum period of incarceration is prescribed under chapter 35 of this Title or any other law; or</w:t>
      </w:r>
    </w:p>
    <w:p w:rsidR="000A273F" w:rsidRPr="00DB43A2" w:rsidRDefault="000A273F" w:rsidP="004D75C7">
      <w:r w:rsidRPr="00DB43A2">
        <w:tab/>
        <w:t>(4)</w:t>
      </w:r>
      <w:r w:rsidRPr="00DB43A2">
        <w:tab/>
        <w:t>an offense that involved the distribution or the conspiracy or attempt to distribute a controlled dangerous substance or controlled substance analog to a juvenile near or on school property.</w:t>
      </w:r>
    </w:p>
    <w:p w:rsidR="000A273F" w:rsidRPr="00DB43A2" w:rsidRDefault="000A273F" w:rsidP="004D75C7">
      <w:r w:rsidRPr="00DB43A2">
        <w:tab/>
        <w:t>c.</w:t>
      </w:r>
      <w:r w:rsidRPr="00DB43A2">
        <w:tab/>
        <w:t>(Deleted by amendment, P.L.2012, c.23)</w:t>
      </w:r>
    </w:p>
    <w:p w:rsidR="000A273F" w:rsidRPr="00DB43A2" w:rsidRDefault="000A273F" w:rsidP="004D75C7">
      <w:r w:rsidRPr="00DB43A2">
        <w:tab/>
        <w:t>d.</w:t>
      </w:r>
      <w:r w:rsidRPr="00DB43A2">
        <w:tab/>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w:t>
      </w:r>
      <w:r w:rsidRPr="00DB43A2">
        <w:lastRenderedPageBreak/>
        <w:t>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0A273F" w:rsidRPr="00DB43A2" w:rsidRDefault="000A273F" w:rsidP="004D75C7">
      <w:r w:rsidRPr="00DB43A2">
        <w:tab/>
        <w:t>e.</w:t>
      </w:r>
      <w:r w:rsidRPr="00DB43A2">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0A273F" w:rsidRPr="00DB43A2" w:rsidRDefault="000A273F" w:rsidP="004D75C7">
      <w:r w:rsidRPr="00DB43A2">
        <w:tab/>
        <w:t>f.</w:t>
      </w:r>
      <w:r w:rsidRPr="00DB43A2">
        <w:tab/>
        <w:t xml:space="preserve">(1)  Upon a first violation of any term or condition of the special probation authorized by this section or of any requirements </w:t>
      </w:r>
      <w:r w:rsidRPr="00DB43A2">
        <w:lastRenderedPageBreak/>
        <w:t>of the course of treatment, the court in its discretion may permanently revoke the person's special probation.</w:t>
      </w:r>
    </w:p>
    <w:p w:rsidR="000A273F" w:rsidRPr="00DB43A2" w:rsidRDefault="000A273F" w:rsidP="004D75C7">
      <w:r w:rsidRPr="00DB43A2">
        <w:tab/>
        <w:t>(2)</w:t>
      </w:r>
      <w:r w:rsidRPr="00DB43A2">
        <w:ta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0A273F" w:rsidRPr="00DB43A2" w:rsidRDefault="000A273F" w:rsidP="004D75C7">
      <w:r w:rsidRPr="00DB43A2">
        <w:tab/>
        <w:t>(3)</w:t>
      </w:r>
      <w:r w:rsidRPr="00DB43A2">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0A273F" w:rsidRPr="00DB43A2" w:rsidRDefault="000A273F" w:rsidP="004D75C7">
      <w:r w:rsidRPr="00DB43A2">
        <w:tab/>
        <w:t>(4)</w:t>
      </w:r>
      <w:r w:rsidRPr="00DB43A2">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0A273F" w:rsidRPr="00DB43A2" w:rsidRDefault="000A273F" w:rsidP="004D75C7">
      <w:r w:rsidRPr="00DB43A2">
        <w:tab/>
        <w:t>(5)</w:t>
      </w:r>
      <w:r w:rsidRPr="00DB43A2">
        <w:tab/>
        <w:t xml:space="preserve">Following a violation, if the court permits the person to continue on special probation pursuant to this section, the court shall order the person to comply with such additional terms and </w:t>
      </w:r>
      <w:r w:rsidRPr="00DB43A2">
        <w:lastRenderedPageBreak/>
        <w:t>conditions, including but not limited to more frequent drug or alcohol testing, as are necessary to deter and promptly detect any further violation.</w:t>
      </w:r>
    </w:p>
    <w:p w:rsidR="000A273F" w:rsidRPr="00DB43A2" w:rsidRDefault="000A273F" w:rsidP="004D75C7">
      <w:r w:rsidRPr="00DB43A2">
        <w:tab/>
        <w:t>(6)</w:t>
      </w:r>
      <w:r w:rsidRPr="00DB43A2">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0A273F" w:rsidRPr="00DB43A2" w:rsidRDefault="000A273F" w:rsidP="004D75C7">
      <w:r w:rsidRPr="00DB43A2">
        <w:tab/>
        <w:t>(7)</w:t>
      </w:r>
      <w:r w:rsidRPr="00DB43A2">
        <w:tab/>
        <w:t>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0A273F" w:rsidRPr="00DB43A2" w:rsidRDefault="000A273F" w:rsidP="004D75C7">
      <w:r w:rsidRPr="00DB43A2">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0A273F" w:rsidRPr="00DB43A2" w:rsidRDefault="000A273F" w:rsidP="004D75C7">
      <w:r w:rsidRPr="00DB43A2">
        <w:tab/>
        <w:t>g.</w:t>
      </w:r>
      <w:r w:rsidRPr="00DB43A2">
        <w:ta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w:t>
      </w:r>
      <w:r w:rsidRPr="00DB43A2">
        <w:lastRenderedPageBreak/>
        <w:t xml:space="preserve">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DB43A2">
        <w:t>reimposing</w:t>
      </w:r>
      <w:proofErr w:type="spellEnd"/>
      <w:r w:rsidRPr="00DB43A2">
        <w:t xml:space="preserve"> this disposition with respect to the person.  Any such determination by the court to </w:t>
      </w:r>
      <w:proofErr w:type="spellStart"/>
      <w:r w:rsidRPr="00DB43A2">
        <w:t>reimpose</w:t>
      </w:r>
      <w:proofErr w:type="spellEnd"/>
      <w:r w:rsidRPr="00DB43A2">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0A273F" w:rsidRPr="00DB43A2" w:rsidRDefault="000A273F" w:rsidP="004D75C7">
      <w:r w:rsidRPr="00DB43A2">
        <w:tab/>
        <w:t>h.</w:t>
      </w:r>
      <w:r w:rsidRPr="00DB43A2">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0A273F" w:rsidRPr="00DB43A2" w:rsidRDefault="000A273F" w:rsidP="004D75C7">
      <w:r w:rsidRPr="00DB43A2">
        <w:tab/>
      </w:r>
      <w:proofErr w:type="spellStart"/>
      <w:r w:rsidRPr="00DB43A2">
        <w:t>i</w:t>
      </w:r>
      <w:proofErr w:type="spellEnd"/>
      <w:r w:rsidRPr="00DB43A2">
        <w:t>.</w:t>
      </w:r>
      <w:r w:rsidRPr="00DB43A2">
        <w:tab/>
        <w:t>The court shall impose, as a condition of the special probation, any fine, penalty, fee, or restitution applicable to the offense for which the person was convicted or adjudicated delinquent.</w:t>
      </w:r>
    </w:p>
    <w:p w:rsidR="000A273F" w:rsidRPr="00DB43A2" w:rsidRDefault="000A273F" w:rsidP="004D75C7">
      <w:r w:rsidRPr="00DB43A2">
        <w:tab/>
        <w:t>j.</w:t>
      </w:r>
      <w:r w:rsidRPr="00DB43A2">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0A273F" w:rsidRPr="00DB43A2" w:rsidRDefault="000A273F" w:rsidP="004D75C7">
      <w:r w:rsidRPr="00DB43A2">
        <w:tab/>
        <w:t>(1)</w:t>
      </w:r>
      <w:r w:rsidRPr="00DB43A2">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0A273F" w:rsidRPr="00DB43A2" w:rsidRDefault="000A273F" w:rsidP="004D75C7">
      <w:r w:rsidRPr="00DB43A2">
        <w:tab/>
        <w:t>(2)</w:t>
      </w:r>
      <w:r w:rsidRPr="00DB43A2">
        <w:tab/>
        <w:t>no danger to the community would result from the person participating in the proposed course of nonresidential treatment services; and</w:t>
      </w:r>
    </w:p>
    <w:p w:rsidR="000A273F" w:rsidRPr="00DB43A2" w:rsidRDefault="000A273F" w:rsidP="004D75C7">
      <w:r w:rsidRPr="00DB43A2">
        <w:tab/>
        <w:t>(3)</w:t>
      </w:r>
      <w:r w:rsidRPr="00DB43A2">
        <w:tab/>
        <w:t>a suitable treatment provider is able and has agreed to provide clinically appropriate nonresidential treatment services.</w:t>
      </w:r>
    </w:p>
    <w:p w:rsidR="000A273F" w:rsidRPr="00DB43A2" w:rsidRDefault="000A273F" w:rsidP="004D75C7">
      <w:r w:rsidRPr="00DB43A2">
        <w:lastRenderedPageBreak/>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0A273F" w:rsidRPr="00DB43A2" w:rsidRDefault="000A273F" w:rsidP="004D75C7">
      <w:r w:rsidRPr="00DB43A2">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0A273F" w:rsidRPr="00DB43A2" w:rsidRDefault="000A273F" w:rsidP="004D75C7">
      <w:r w:rsidRPr="00DB43A2">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0A273F" w:rsidRPr="00DB43A2" w:rsidRDefault="000A273F" w:rsidP="004D75C7">
      <w:r w:rsidRPr="00DB43A2">
        <w:tab/>
        <w:t>k.</w:t>
      </w:r>
      <w:r w:rsidRPr="00DB43A2">
        <w:tab/>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0A273F" w:rsidRPr="00DB43A2" w:rsidRDefault="000A273F" w:rsidP="004D75C7">
      <w:r w:rsidRPr="00DB43A2">
        <w:tab/>
        <w:t>(2)</w:t>
      </w:r>
      <w:r w:rsidRPr="00DB43A2">
        <w:tab/>
        <w:t xml:space="preserve">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t>
      </w:r>
      <w:r w:rsidRPr="00DB43A2">
        <w:lastRenderedPageBreak/>
        <w:t>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0A273F" w:rsidRPr="00DB43A2" w:rsidRDefault="000A273F" w:rsidP="004D75C7">
      <w:r w:rsidRPr="00DB43A2">
        <w:tab/>
        <w:t>l.</w:t>
      </w:r>
      <w:r w:rsidRPr="00DB43A2">
        <w:tab/>
        <w:t>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0A273F" w:rsidRPr="00DB43A2" w:rsidRDefault="000A273F" w:rsidP="004D75C7">
      <w:r w:rsidRPr="00DB43A2">
        <w:tab/>
        <w:t>m.</w:t>
      </w:r>
      <w:r w:rsidRPr="00DB43A2">
        <w:tab/>
        <w:t xml:space="preserve">(1)  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0A273F" w:rsidRPr="00DB43A2" w:rsidRDefault="000A273F" w:rsidP="004D75C7">
      <w:r w:rsidRPr="00DB43A2">
        <w:tab/>
        <w:t>(2)</w:t>
      </w:r>
      <w:r w:rsidRPr="00DB43A2">
        <w:tab/>
        <w:t xml:space="preserve">A person shall not be eligible for expungement under paragraph (1) of this subsection if the records include a conviction for any offense barred from expungement pursuant to subsection b. or c. of N.J.S.2C:52-2. It shall be the obligation of the prosecutor to notify the court of any disqualifying convictions or any other factors related to public safety that should be considered by the </w:t>
      </w:r>
      <w:r w:rsidRPr="00DB43A2">
        <w:lastRenderedPageBreak/>
        <w:t>court when deciding to grant an expungement under paragraph (1) of this subsection.</w:t>
      </w:r>
    </w:p>
    <w:p w:rsidR="000A273F" w:rsidRPr="00DB43A2" w:rsidRDefault="000A273F" w:rsidP="004D75C7">
      <w:r w:rsidRPr="00DB43A2">
        <w:tab/>
        <w:t>(3)</w:t>
      </w:r>
      <w:r w:rsidRPr="00DB43A2">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0A273F" w:rsidRPr="00DB43A2" w:rsidRDefault="000A273F" w:rsidP="004D75C7">
      <w:r w:rsidRPr="00DB43A2">
        <w:tab/>
        <w:t>(4)</w:t>
      </w:r>
      <w:r w:rsidRPr="00DB43A2">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0A273F" w:rsidRPr="00DB43A2" w:rsidRDefault="000A273F" w:rsidP="004D75C7">
      <w:r w:rsidRPr="00DB43A2">
        <w:tab/>
        <w:t>(5)</w:t>
      </w:r>
      <w:r w:rsidRPr="00DB43A2">
        <w:tab/>
        <w:t xml:space="preserve">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 or who has been convicted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w:t>
      </w:r>
      <w:r w:rsidRPr="00DB43A2">
        <w:lastRenderedPageBreak/>
        <w:t>the person freed from any disabilities associated with their availability, or it finds that the person is otherwise ineligible for expungement pursuant to this paragraph.  No fee shall be charged to a person eligible for relief pursuant to this paragraph.</w:t>
      </w:r>
    </w:p>
    <w:p w:rsidR="000A273F" w:rsidRPr="00DB43A2" w:rsidRDefault="000A273F" w:rsidP="004D75C7">
      <w:r w:rsidRPr="00DB43A2">
        <w:t>(</w:t>
      </w:r>
      <w:proofErr w:type="spellStart"/>
      <w:r w:rsidRPr="00DB43A2">
        <w:t>cf</w:t>
      </w:r>
      <w:proofErr w:type="spellEnd"/>
      <w:r w:rsidRPr="00DB43A2">
        <w:t>:  P.L.2015, c.261, s.1)</w:t>
      </w:r>
    </w:p>
    <w:p w:rsidR="000A273F" w:rsidRPr="009C710A" w:rsidRDefault="000A273F" w:rsidP="004D75C7"/>
    <w:p w:rsidR="000A273F" w:rsidRDefault="000A273F" w:rsidP="004D75C7">
      <w:r>
        <w:tab/>
        <w:t>2.</w:t>
      </w:r>
      <w:r>
        <w:tab/>
        <w:t>This act shall take effect immediately.</w:t>
      </w:r>
    </w:p>
    <w:p w:rsidR="000A273F" w:rsidRDefault="000A273F" w:rsidP="000A273F"/>
    <w:p w:rsidR="00686AEB" w:rsidRDefault="00686AEB" w:rsidP="00686AEB"/>
    <w:p w:rsidR="00CF778C" w:rsidRDefault="00CF778C" w:rsidP="00CF778C">
      <w:pPr>
        <w:jc w:val="center"/>
      </w:pPr>
      <w:r>
        <w:t>STATEMENT</w:t>
      </w:r>
    </w:p>
    <w:p w:rsidR="00CF778C" w:rsidRDefault="00CF778C" w:rsidP="00CF778C"/>
    <w:p w:rsidR="00CF778C" w:rsidRPr="00CF778C" w:rsidRDefault="00486487" w:rsidP="00CF77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00CF778C" w:rsidRPr="00CF778C">
        <w:rPr>
          <w:spacing w:val="0"/>
          <w:szCs w:val="20"/>
        </w:rPr>
        <w:t>his bill would permit persons with certain older, multiple criminal convictions to be eligible for placement in the special probation drug court program.</w:t>
      </w:r>
    </w:p>
    <w:p w:rsidR="00CF778C" w:rsidRPr="00CF778C" w:rsidRDefault="00CF778C" w:rsidP="00CF77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F778C">
        <w:rPr>
          <w:spacing w:val="0"/>
          <w:szCs w:val="20"/>
        </w:rPr>
        <w:tab/>
        <w:t xml:space="preserve">Under current law, </w:t>
      </w:r>
      <w:r w:rsidRPr="00CF778C">
        <w:t>a person is ineligible for the drug court program if: (1) the person has been previously convicted on at least two separate occasions for crimes of the first or second degree, unless any one of those convictions was for a violent crime rendering the person automatically ineligible (crimes such as murder, kidnapping, and sexual assault); or (2) the person has been previously convicted on at least two separate occasions, based on one offense being a crime of the first or second degree and the other offense being a crime of the third degree, but not counting any crime of the third degree for possessing a controlled dangerous substance pursuant to N.J.S.2C:35-10 (such possession convictions do not court towards the two conviction “cap” on eligibility), and neither conviction was for a violent crime rendering the person automatically ineligible.</w:t>
      </w:r>
    </w:p>
    <w:p w:rsidR="00CF778C" w:rsidRPr="00CF778C" w:rsidRDefault="00CF778C" w:rsidP="00CF77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F778C">
        <w:tab/>
        <w:t>This ineligibility criterion concerning past convictions would remain in place; however, the bill would permit a person with two or more past convictions to be eligible for special probation drug court, so long as none of the convictions rendered the person automatically ineligible and any conviction for a crime of the first or second degree was at least five years old, measured from the date of the person’s satisfactory completion of probation or parole, or release from incarceration, whichever date is later.</w:t>
      </w:r>
    </w:p>
    <w:sectPr w:rsidR="00CF778C" w:rsidRPr="00CF778C" w:rsidSect="000325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E6B" w:rsidRDefault="00BE2E6B">
      <w:r>
        <w:separator/>
      </w:r>
    </w:p>
  </w:endnote>
  <w:endnote w:type="continuationSeparator" w:id="0">
    <w:p w:rsidR="00BE2E6B" w:rsidRDefault="00BE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DA6" w:rsidRDefault="00D65DA6" w:rsidP="00D65DA6">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78C" w:rsidRPr="00921C91" w:rsidRDefault="00CF77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778C" w:rsidRPr="00921C91" w:rsidRDefault="00CF778C">
    <w:pPr>
      <w:pStyle w:val="Footer"/>
      <w:rPr>
        <w:szCs w:val="18"/>
      </w:rPr>
    </w:pPr>
  </w:p>
  <w:p w:rsidR="00CF778C" w:rsidRPr="00921C91" w:rsidRDefault="00CF77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778C" w:rsidRDefault="00CF778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E6B" w:rsidRDefault="00BE2E6B">
      <w:r>
        <w:separator/>
      </w:r>
    </w:p>
  </w:footnote>
  <w:footnote w:type="continuationSeparator" w:id="0">
    <w:p w:rsidR="00BE2E6B" w:rsidRDefault="00BE2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32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2502" w:rsidRDefault="00032502" w:rsidP="00032502">
    <w:pPr>
      <w:pStyle w:val="bpuHeadSpon"/>
    </w:pPr>
    <w:r w:rsidRPr="00032502">
      <w:rPr>
        <w:rStyle w:val="bpuHeadSponChar"/>
      </w:rPr>
      <w:t>A2690</w:t>
    </w:r>
    <w:r>
      <w:t xml:space="preserve"> ARMATO, MAZZEO</w:t>
    </w:r>
  </w:p>
  <w:p w:rsidR="00032502" w:rsidRDefault="00032502" w:rsidP="00032502">
    <w:pPr>
      <w:pStyle w:val="bpuHeadSpon"/>
    </w:pPr>
    <w:r>
      <w:fldChar w:fldCharType="begin"/>
    </w:r>
    <w:r>
      <w:instrText xml:space="preserve"> PAGE  \* MERGEFORMAT </w:instrText>
    </w:r>
    <w:r>
      <w:fldChar w:fldCharType="separate"/>
    </w:r>
    <w:r w:rsidR="004437FE">
      <w:rPr>
        <w:noProof/>
      </w:rPr>
      <w:t>12</w:t>
    </w:r>
    <w:r>
      <w:fldChar w:fldCharType="end"/>
    </w:r>
  </w:p>
  <w:p w:rsidR="00032502" w:rsidRDefault="00032502" w:rsidP="000325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2502" w:rsidRDefault="00032502" w:rsidP="00032502">
    <w:pPr>
      <w:pStyle w:val="bpuHeadSpon"/>
    </w:pPr>
    <w:r w:rsidRPr="00032502">
      <w:rPr>
        <w:rStyle w:val="bpuHeadSponChar"/>
      </w:rPr>
      <w:t>A2690</w:t>
    </w:r>
    <w:r>
      <w:t xml:space="preserve"> ARMATO, MAZZEO</w:t>
    </w:r>
  </w:p>
  <w:p w:rsidR="00032502" w:rsidRDefault="00032502" w:rsidP="00032502">
    <w:pPr>
      <w:pStyle w:val="bpuHeadSpon"/>
    </w:pPr>
    <w:r>
      <w:fldChar w:fldCharType="begin"/>
    </w:r>
    <w:r>
      <w:instrText xml:space="preserve"> PAGE  \* MERGEFORMAT </w:instrText>
    </w:r>
    <w:r>
      <w:fldChar w:fldCharType="separate"/>
    </w:r>
    <w:r w:rsidR="004437FE">
      <w:rPr>
        <w:noProof/>
      </w:rPr>
      <w:t>2</w:t>
    </w:r>
    <w:r>
      <w:fldChar w:fldCharType="end"/>
    </w:r>
  </w:p>
  <w:p w:rsidR="00032502" w:rsidRDefault="00032502" w:rsidP="000325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E6B"/>
    <w:rsid w:val="000051BD"/>
    <w:rsid w:val="0001242D"/>
    <w:rsid w:val="000160A5"/>
    <w:rsid w:val="0002335B"/>
    <w:rsid w:val="00032502"/>
    <w:rsid w:val="0003549A"/>
    <w:rsid w:val="000367AE"/>
    <w:rsid w:val="00043B22"/>
    <w:rsid w:val="00054975"/>
    <w:rsid w:val="00057D20"/>
    <w:rsid w:val="0006197C"/>
    <w:rsid w:val="0006281F"/>
    <w:rsid w:val="0008141C"/>
    <w:rsid w:val="00094A55"/>
    <w:rsid w:val="000A273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7FE"/>
    <w:rsid w:val="0045118A"/>
    <w:rsid w:val="00455D51"/>
    <w:rsid w:val="00456BF9"/>
    <w:rsid w:val="00461057"/>
    <w:rsid w:val="004704A8"/>
    <w:rsid w:val="00471102"/>
    <w:rsid w:val="00471F18"/>
    <w:rsid w:val="00484144"/>
    <w:rsid w:val="00484C19"/>
    <w:rsid w:val="00485866"/>
    <w:rsid w:val="00486487"/>
    <w:rsid w:val="00492076"/>
    <w:rsid w:val="00493B1D"/>
    <w:rsid w:val="00497037"/>
    <w:rsid w:val="004A3009"/>
    <w:rsid w:val="004A6940"/>
    <w:rsid w:val="004A77A4"/>
    <w:rsid w:val="004C742C"/>
    <w:rsid w:val="004D75C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0F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7F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F96"/>
    <w:rsid w:val="00875402"/>
    <w:rsid w:val="00884D51"/>
    <w:rsid w:val="008916EC"/>
    <w:rsid w:val="00891E4F"/>
    <w:rsid w:val="008A31C5"/>
    <w:rsid w:val="008A4786"/>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08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AC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19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E6B"/>
    <w:rsid w:val="00BE7EFA"/>
    <w:rsid w:val="00BF06AD"/>
    <w:rsid w:val="00BF2C67"/>
    <w:rsid w:val="00C04F4D"/>
    <w:rsid w:val="00C12E48"/>
    <w:rsid w:val="00C13D14"/>
    <w:rsid w:val="00C15F53"/>
    <w:rsid w:val="00C23F09"/>
    <w:rsid w:val="00C25356"/>
    <w:rsid w:val="00C31C3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FE2"/>
    <w:rsid w:val="00CD0F93"/>
    <w:rsid w:val="00CD1BD1"/>
    <w:rsid w:val="00CD528D"/>
    <w:rsid w:val="00CE78BF"/>
    <w:rsid w:val="00CF65EB"/>
    <w:rsid w:val="00CF72AD"/>
    <w:rsid w:val="00CF778C"/>
    <w:rsid w:val="00D02441"/>
    <w:rsid w:val="00D039F4"/>
    <w:rsid w:val="00D10496"/>
    <w:rsid w:val="00D11173"/>
    <w:rsid w:val="00D1215F"/>
    <w:rsid w:val="00D16561"/>
    <w:rsid w:val="00D17FF8"/>
    <w:rsid w:val="00D268AC"/>
    <w:rsid w:val="00D27FF3"/>
    <w:rsid w:val="00D343D0"/>
    <w:rsid w:val="00D3664D"/>
    <w:rsid w:val="00D41CA1"/>
    <w:rsid w:val="00D500E9"/>
    <w:rsid w:val="00D507BC"/>
    <w:rsid w:val="00D6090A"/>
    <w:rsid w:val="00D62FA3"/>
    <w:rsid w:val="00D63B6F"/>
    <w:rsid w:val="00D64A90"/>
    <w:rsid w:val="00D65DA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4B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A7C5A3-8FCE-4604-BA7B-D44A79BD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01A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1AC6"/>
    <w:rPr>
      <w:rFonts w:ascii="Segoe UI" w:hAnsi="Segoe UI" w:cs="Segoe UI"/>
      <w:spacing w:val="4"/>
      <w:sz w:val="18"/>
      <w:szCs w:val="18"/>
    </w:rPr>
  </w:style>
  <w:style w:type="character" w:styleId="LineNumber">
    <w:name w:val="line number"/>
    <w:basedOn w:val="DefaultParagraphFont"/>
    <w:semiHidden/>
    <w:unhideWhenUsed/>
    <w:rsid w:val="00032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4977</Words>
  <Characters>26671</Characters>
  <Application>Microsoft Office Word</Application>
  <DocSecurity>0</DocSecurity>
  <Lines>538</Lines>
  <Paragraphs>71</Paragraphs>
  <ScaleCrop>false</ScaleCrop>
  <HeadingPairs>
    <vt:vector size="2" baseType="variant">
      <vt:variant>
        <vt:lpstr>Title</vt:lpstr>
      </vt:variant>
      <vt:variant>
        <vt:i4>1</vt:i4>
      </vt:variant>
    </vt:vector>
  </HeadingPairs>
  <TitlesOfParts>
    <vt:vector size="1" baseType="lpstr">
      <vt:lpstr>A2690</vt:lpstr>
    </vt:vector>
  </TitlesOfParts>
  <Manager>R225</Manager>
  <Company>NJ Office of Legislative Services</Company>
  <LinksUpToDate>false</LinksUpToDate>
  <CharactersWithSpaces>31684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A2690</dc:title>
  <dc:subject/>
  <dc:creator>Assemblyman  ARMATO, Assemblyman  MAZZEO</dc:creator>
  <cp:keywords>A2690|12|JU |196|0|196|F|0|</cp:keywords>
  <dc:description>INTRODUCED FEBRUARY 13, 2020</dc:description>
  <cp:lastModifiedBy>Todaro, Vivian</cp:lastModifiedBy>
  <cp:revision>2</cp:revision>
  <cp:lastPrinted>2020-03-04T15:29:00Z</cp:lastPrinted>
  <dcterms:created xsi:type="dcterms:W3CDTF">2020-03-04T15:29:00Z</dcterms:created>
  <dcterms:modified xsi:type="dcterms:W3CDTF">2020-03-04T15:29:00Z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