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68B" w:rsidRDefault="0065068B" w:rsidP="0065068B">
      <w:pPr>
        <w:pStyle w:val="bpuBill"/>
      </w:pPr>
      <w:bookmarkStart w:id="0" w:name="bpuFrontPg"/>
      <w:bookmarkStart w:id="1" w:name="_GoBack"/>
      <w:bookmarkEnd w:id="0"/>
      <w:bookmarkEnd w:id="1"/>
      <w:r>
        <w:t xml:space="preserve">ASSEMBLY, No. 2775 </w:t>
      </w:r>
    </w:p>
    <w:p w:rsidR="0065068B" w:rsidRPr="009D38FF" w:rsidRDefault="0065068B" w:rsidP="006506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32217" r:id="rId7"/>
        </w:object>
      </w:r>
    </w:p>
    <w:p w:rsidR="0065068B" w:rsidRDefault="0065068B" w:rsidP="0065068B">
      <w:pPr>
        <w:pStyle w:val="bpuState"/>
      </w:pPr>
      <w:r>
        <w:t>STATE OF NEW JERSEY</w:t>
      </w:r>
    </w:p>
    <w:p w:rsidR="0065068B" w:rsidRDefault="0065068B" w:rsidP="0065068B">
      <w:pPr>
        <w:pStyle w:val="bpuLegislature"/>
      </w:pPr>
      <w:r>
        <w:t>219th LEGISLATURE</w:t>
      </w:r>
    </w:p>
    <w:p w:rsidR="0065068B" w:rsidRDefault="0065068B" w:rsidP="0065068B">
      <w:pPr>
        <w:pStyle w:val="bpuWpGraphic"/>
      </w:pPr>
      <w:r>
        <w:object w:dxaOrig="8985" w:dyaOrig="255">
          <v:shape id="_x0000_i1026" type="#_x0000_t75" style="width:6in;height:12pt" o:ole="">
            <v:imagedata r:id="rId6" o:title=""/>
          </v:shape>
          <o:OLEObject Type="Embed" ProgID="WPWin6.1" ShapeID="_x0000_i1026" DrawAspect="Content" ObjectID="_1642332218" r:id="rId8"/>
        </w:object>
      </w:r>
      <w:r>
        <w:t xml:space="preserve">  </w:t>
      </w:r>
    </w:p>
    <w:p w:rsidR="0065068B" w:rsidRDefault="0065068B" w:rsidP="0065068B">
      <w:pPr>
        <w:pStyle w:val="bpuIntro"/>
      </w:pPr>
      <w:r>
        <w:t>INTRODUCED FEBRUARY 3, 2020</w:t>
      </w:r>
    </w:p>
    <w:p w:rsidR="0065068B" w:rsidRDefault="0065068B" w:rsidP="0065068B">
      <w:pPr>
        <w:pStyle w:val="bpuIntro"/>
      </w:pPr>
    </w:p>
    <w:p w:rsidR="0065068B" w:rsidRDefault="0065068B" w:rsidP="0065068B">
      <w:pPr>
        <w:pStyle w:val="bpuIntro"/>
        <w:sectPr w:rsidR="0065068B" w:rsidSect="0065068B">
          <w:headerReference w:type="even" r:id="rId9"/>
          <w:headerReference w:type="default" r:id="rId10"/>
          <w:pgSz w:w="12240" w:h="20160" w:code="5"/>
          <w:pgMar w:top="2160" w:right="1440" w:bottom="1440" w:left="1440" w:header="72" w:footer="720" w:gutter="0"/>
          <w:pgNumType w:start="1"/>
          <w:cols w:space="720"/>
          <w:docGrid w:linePitch="360"/>
        </w:sectPr>
      </w:pPr>
    </w:p>
    <w:p w:rsidR="0065068B" w:rsidRDefault="0065068B" w:rsidP="0065068B">
      <w:pPr>
        <w:pStyle w:val="bpuIntro"/>
      </w:pPr>
    </w:p>
    <w:p w:rsidR="0065068B" w:rsidRDefault="0065068B" w:rsidP="0065068B">
      <w:pPr>
        <w:pStyle w:val="bpuSponsor"/>
      </w:pPr>
      <w:r>
        <w:t>Sponsored by:</w:t>
      </w:r>
    </w:p>
    <w:p w:rsidR="0065068B" w:rsidRDefault="0065068B" w:rsidP="0065068B">
      <w:pPr>
        <w:pStyle w:val="bpuSponsor"/>
      </w:pPr>
      <w:r>
        <w:t>Assemblyman  ERIC HOUGHTALING</w:t>
      </w:r>
    </w:p>
    <w:p w:rsidR="0065068B" w:rsidRDefault="0065068B" w:rsidP="0065068B">
      <w:pPr>
        <w:pStyle w:val="bpuSponsor"/>
      </w:pPr>
      <w:r>
        <w:t>District 11 (Monmouth)</w:t>
      </w:r>
    </w:p>
    <w:p w:rsidR="0065068B" w:rsidRDefault="0065068B" w:rsidP="0065068B">
      <w:pPr>
        <w:pStyle w:val="bpuSponsor"/>
      </w:pPr>
    </w:p>
    <w:p w:rsidR="0065068B" w:rsidRDefault="0065068B" w:rsidP="0065068B">
      <w:pPr>
        <w:pStyle w:val="bpuSponsor"/>
      </w:pPr>
    </w:p>
    <w:p w:rsidR="0065068B" w:rsidRDefault="0065068B" w:rsidP="0065068B">
      <w:pPr>
        <w:pStyle w:val="bpuSponsor"/>
      </w:pPr>
    </w:p>
    <w:p w:rsidR="0065068B" w:rsidRDefault="0065068B" w:rsidP="0065068B">
      <w:pPr>
        <w:pStyle w:val="bpuSponsor"/>
      </w:pPr>
    </w:p>
    <w:p w:rsidR="0065068B" w:rsidRDefault="0065068B" w:rsidP="0065068B">
      <w:pPr>
        <w:pStyle w:val="bpuSponsor"/>
      </w:pPr>
      <w:r>
        <w:t>SYNOPSIS</w:t>
      </w:r>
    </w:p>
    <w:p w:rsidR="0065068B" w:rsidRDefault="0065068B" w:rsidP="0065068B">
      <w:pPr>
        <w:pStyle w:val="bpuNormText"/>
      </w:pPr>
      <w:r>
        <w:tab/>
        <w:t xml:space="preserve">Extends pilot program authorizing special occasion events at </w:t>
      </w:r>
      <w:r w:rsidR="00E47C90">
        <w:t>wineries on preserved farmland.</w:t>
      </w:r>
    </w:p>
    <w:p w:rsidR="0065068B" w:rsidRDefault="0065068B" w:rsidP="0065068B">
      <w:pPr>
        <w:pStyle w:val="bpuNormText"/>
      </w:pPr>
    </w:p>
    <w:p w:rsidR="0065068B" w:rsidRDefault="0065068B" w:rsidP="0065068B">
      <w:pPr>
        <w:pStyle w:val="bpuSponsor"/>
      </w:pPr>
      <w:r>
        <w:t xml:space="preserve">CURRENT VERSION OF TEXT </w:t>
      </w:r>
    </w:p>
    <w:p w:rsidR="0065068B" w:rsidRDefault="0065068B" w:rsidP="0065068B">
      <w:pPr>
        <w:pStyle w:val="bpuNormText"/>
      </w:pPr>
      <w:r>
        <w:tab/>
        <w:t>As introduced.</w:t>
      </w:r>
    </w:p>
    <w:p w:rsidR="0065068B" w:rsidRDefault="0065068B" w:rsidP="006506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5068B" w:rsidRDefault="0065068B" w:rsidP="008916EC">
      <w:pPr>
        <w:pStyle w:val="FronterPage"/>
        <w:tabs>
          <w:tab w:val="clear" w:pos="720"/>
          <w:tab w:val="clear" w:pos="1440"/>
          <w:tab w:val="clear" w:pos="2160"/>
          <w:tab w:val="clear" w:pos="2880"/>
          <w:tab w:val="clear" w:pos="3600"/>
          <w:tab w:val="clear" w:pos="4320"/>
          <w:tab w:val="clear" w:pos="5040"/>
        </w:tabs>
        <w:sectPr w:rsidR="0065068B" w:rsidSect="0065068B">
          <w:type w:val="continuous"/>
          <w:pgSz w:w="12240" w:h="20160" w:code="5"/>
          <w:pgMar w:top="1440" w:right="2275" w:bottom="1440" w:left="2275" w:header="72" w:footer="720" w:gutter="0"/>
          <w:pgNumType w:start="1"/>
          <w:cols w:space="720"/>
          <w:docGrid w:linePitch="360"/>
        </w:sectPr>
      </w:pPr>
    </w:p>
    <w:p w:rsidR="00686AEB" w:rsidRPr="00677316" w:rsidRDefault="0039113F" w:rsidP="003E47BA">
      <w:pPr>
        <w:pStyle w:val="HangingAnAct"/>
        <w:rPr>
          <w:rStyle w:val="HangingAnActChar"/>
        </w:rPr>
      </w:pPr>
      <w:r>
        <w:rPr>
          <w:rStyle w:val="BillHead"/>
        </w:rPr>
        <w:t>An Act</w:t>
      </w:r>
      <w:r w:rsidR="00686AEB" w:rsidRPr="006B7FA7">
        <w:rPr>
          <w:rStyle w:val="HangingAnActChar"/>
        </w:rPr>
        <w:t xml:space="preserve"> </w:t>
      </w:r>
      <w:r w:rsidR="00A635FA">
        <w:rPr>
          <w:rStyle w:val="HangingAnActChar"/>
        </w:rPr>
        <w:t>concerning wineries on preserved farmland and amending P.L.2018, c.30.</w:t>
      </w:r>
    </w:p>
    <w:p w:rsidR="000B1054" w:rsidRPr="00D71D68" w:rsidRDefault="000B1054" w:rsidP="000B1054"/>
    <w:p w:rsidR="00686AEB" w:rsidRPr="00AA7880" w:rsidRDefault="00686AEB" w:rsidP="00686AEB">
      <w:r>
        <w:tab/>
      </w:r>
      <w:r w:rsidR="0039113F">
        <w:rPr>
          <w:rStyle w:val="BillHeading2"/>
        </w:rPr>
        <w:t>Be It Enacted</w:t>
      </w:r>
      <w:r>
        <w:rPr>
          <w:rStyle w:val="BillHeading2"/>
        </w:rPr>
        <w:t xml:space="preserve"> </w:t>
      </w:r>
      <w:r w:rsidR="0039113F">
        <w:rPr>
          <w:rStyle w:val="BillLanguage"/>
        </w:rPr>
        <w:t>by the Senate and General Assembly of the State of New Jersey:</w:t>
      </w:r>
    </w:p>
    <w:p w:rsidR="00686AEB" w:rsidRDefault="00EC639F" w:rsidP="00686AEB">
      <w:r>
        <w:tab/>
      </w:r>
    </w:p>
    <w:p w:rsidR="00EC639F" w:rsidRDefault="00EC639F" w:rsidP="00686AEB">
      <w:r>
        <w:tab/>
      </w:r>
      <w:r w:rsidR="00E47C90">
        <w:t>1.</w:t>
      </w:r>
      <w:r w:rsidR="00E47C90">
        <w:tab/>
      </w:r>
      <w:r>
        <w:t>Section 1 of P.L.2018, c.30 (C.4:1C-32.12) is amended to read as follows:</w:t>
      </w:r>
    </w:p>
    <w:p w:rsidR="00EC639F" w:rsidRDefault="00EC639F" w:rsidP="00686AEB">
      <w:r>
        <w:tab/>
      </w:r>
      <w:r w:rsidRPr="00EC639F">
        <w:t>1.</w:t>
      </w:r>
      <w:r w:rsidRPr="00EC639F">
        <w:tab/>
        <w:t xml:space="preserve">Notwithstanding the provisions of section 6 of P.L.2014, c.16 to the contrary, sections 1 through 5 of P.L.2014, c.16 (C.4:1C-32.7 through C.4:1C-32.11) shall be and remain in effect </w:t>
      </w:r>
      <w:r w:rsidR="00A970CA" w:rsidRPr="003D6A94">
        <w:rPr>
          <w:rFonts w:ascii="Albertus Extra Bold" w:hAnsi="Albertus Extra Bold"/>
          <w:b/>
        </w:rPr>
        <w:t>[</w:t>
      </w:r>
      <w:r w:rsidR="009D6B11" w:rsidRPr="003D6A94">
        <w:t>for two years</w:t>
      </w:r>
      <w:r w:rsidR="00A970CA" w:rsidRPr="003D6A94">
        <w:rPr>
          <w:rFonts w:ascii="Albertus Extra Bold" w:hAnsi="Albertus Extra Bold"/>
          <w:b/>
        </w:rPr>
        <w:t>]</w:t>
      </w:r>
      <w:r w:rsidR="00A970CA">
        <w:t xml:space="preserve"> </w:t>
      </w:r>
      <w:r w:rsidRPr="00EC639F">
        <w:t xml:space="preserve">following the effective date of </w:t>
      </w:r>
      <w:r w:rsidR="00A635FA" w:rsidRPr="00A635FA">
        <w:rPr>
          <w:rFonts w:ascii="Albertus Extra Bold" w:hAnsi="Albertus Extra Bold"/>
          <w:b/>
        </w:rPr>
        <w:t>[</w:t>
      </w:r>
      <w:r w:rsidRPr="00EC639F">
        <w:t>this act</w:t>
      </w:r>
      <w:r w:rsidR="00A635FA" w:rsidRPr="00A635FA">
        <w:rPr>
          <w:rFonts w:ascii="Albertus Extra Bold" w:hAnsi="Albertus Extra Bold"/>
          <w:b/>
        </w:rPr>
        <w:t>]</w:t>
      </w:r>
      <w:r w:rsidR="00156FE3">
        <w:t xml:space="preserve"> </w:t>
      </w:r>
      <w:r w:rsidR="00812A02">
        <w:rPr>
          <w:u w:val="single"/>
        </w:rPr>
        <w:t xml:space="preserve">P.L.    , c.    </w:t>
      </w:r>
      <w:r w:rsidR="00156FE3" w:rsidRPr="00812A02">
        <w:rPr>
          <w:u w:val="single"/>
        </w:rPr>
        <w:t>(pending before the Legislature as this bill)</w:t>
      </w:r>
      <w:r w:rsidR="00814258" w:rsidRPr="00812A02">
        <w:rPr>
          <w:u w:val="single"/>
        </w:rPr>
        <w:t xml:space="preserve"> or May 30, 2020, whichever date</w:t>
      </w:r>
      <w:r w:rsidR="00814258" w:rsidRPr="00814258">
        <w:rPr>
          <w:u w:val="single"/>
        </w:rPr>
        <w:t xml:space="preserve"> is later</w:t>
      </w:r>
      <w:r w:rsidRPr="00814258">
        <w:rPr>
          <w:u w:val="single"/>
        </w:rPr>
        <w:t>,</w:t>
      </w:r>
      <w:r w:rsidRPr="00EC639F">
        <w:t xml:space="preserve"> and </w:t>
      </w:r>
      <w:r w:rsidR="003C28AB">
        <w:rPr>
          <w:u w:val="single"/>
        </w:rPr>
        <w:t xml:space="preserve">, </w:t>
      </w:r>
      <w:r w:rsidR="00156FE3">
        <w:rPr>
          <w:u w:val="single"/>
        </w:rPr>
        <w:t>if app</w:t>
      </w:r>
      <w:r w:rsidR="0066469C">
        <w:rPr>
          <w:u w:val="single"/>
        </w:rPr>
        <w:t>ropriate</w:t>
      </w:r>
      <w:r w:rsidR="003C28AB">
        <w:rPr>
          <w:u w:val="single"/>
        </w:rPr>
        <w:t>,</w:t>
      </w:r>
      <w:r w:rsidR="00156FE3">
        <w:t xml:space="preserve"> </w:t>
      </w:r>
      <w:r w:rsidRPr="00EC639F">
        <w:t xml:space="preserve">shall be retroactive to </w:t>
      </w:r>
      <w:r w:rsidR="00814258" w:rsidRPr="00EC639F">
        <w:rPr>
          <w:rFonts w:ascii="Albertus Extra Bold" w:hAnsi="Albertus Extra Bold"/>
          <w:b/>
        </w:rPr>
        <w:t>[</w:t>
      </w:r>
      <w:r w:rsidRPr="00EC639F">
        <w:t>March 1, 2018</w:t>
      </w:r>
      <w:r w:rsidRPr="00EC639F">
        <w:rPr>
          <w:rFonts w:ascii="Albertus Extra Bold" w:hAnsi="Albertus Extra Bold"/>
          <w:b/>
        </w:rPr>
        <w:t>]</w:t>
      </w:r>
      <w:r>
        <w:t xml:space="preserve"> </w:t>
      </w:r>
      <w:r w:rsidR="00814258" w:rsidRPr="00814258">
        <w:rPr>
          <w:u w:val="single"/>
        </w:rPr>
        <w:t xml:space="preserve">May 30, </w:t>
      </w:r>
      <w:r>
        <w:rPr>
          <w:u w:val="single"/>
        </w:rPr>
        <w:t>2020</w:t>
      </w:r>
      <w:r w:rsidRPr="00EC639F">
        <w:t>.</w:t>
      </w:r>
    </w:p>
    <w:p w:rsidR="00EC639F" w:rsidRDefault="00EC639F" w:rsidP="00686AEB">
      <w:r>
        <w:t>(cf: P.L.2018, c.30, s.1)</w:t>
      </w:r>
    </w:p>
    <w:p w:rsidR="00EC639F" w:rsidRDefault="00EC639F" w:rsidP="00686AEB"/>
    <w:p w:rsidR="00EC639F" w:rsidRDefault="00E47C90" w:rsidP="00686AEB">
      <w:r>
        <w:tab/>
        <w:t>2.</w:t>
      </w:r>
      <w:r>
        <w:tab/>
      </w:r>
      <w:r w:rsidR="00EC639F">
        <w:t>Section 2 of P.L.2018, c.30 (C.4:1C-32.13) is amended to read as follows:</w:t>
      </w:r>
    </w:p>
    <w:p w:rsidR="00EC639F" w:rsidRDefault="00E47C90" w:rsidP="00E47C90">
      <w:pPr>
        <w:tabs>
          <w:tab w:val="clear" w:pos="1440"/>
          <w:tab w:val="left" w:pos="1170"/>
        </w:tabs>
      </w:pPr>
      <w:r>
        <w:tab/>
        <w:t>2.</w:t>
      </w:r>
      <w:r>
        <w:tab/>
      </w:r>
      <w:r w:rsidR="00EC639F">
        <w:t>a.</w:t>
      </w:r>
      <w:r w:rsidR="00EC639F">
        <w:tab/>
        <w:t>Each county agriculture development board shall prepare and submit to the Governor and to the Legislature, pursuant to section 2 of P.L.1991, c.164 (C.52:14-19.1), an annual</w:t>
      </w:r>
      <w:r w:rsidR="00153176">
        <w:t xml:space="preserve"> </w:t>
      </w:r>
      <w:r w:rsidR="00EC639F">
        <w:t>report.  Each annual</w:t>
      </w:r>
      <w:r w:rsidR="00A970CA">
        <w:t xml:space="preserve"> </w:t>
      </w:r>
      <w:r w:rsidR="00EC639F">
        <w:t xml:space="preserve">report shall include findings that summarize the activities of wineries on preserved farmland in the county of the board's jurisdiction and make recommendations for the pilot program established pursuant to P.L.2014, c.16 (C.4:1C-32.7 et seq.). </w:t>
      </w:r>
    </w:p>
    <w:p w:rsidR="00EC639F" w:rsidRDefault="00EC639F" w:rsidP="00EC639F">
      <w:r>
        <w:tab/>
        <w:t>b.</w:t>
      </w:r>
      <w:r>
        <w:tab/>
        <w:t>The State Agriculture Development Committee shall prepare and submit to the Governor and to the Legislature, pursuant to section 2 of P.L.1991, c.164 (C.52:14-19.1)</w:t>
      </w:r>
      <w:r w:rsidR="009D6B11">
        <w:t xml:space="preserve"> </w:t>
      </w:r>
      <w:r w:rsidR="009D6B11" w:rsidRPr="009D6B11">
        <w:rPr>
          <w:rFonts w:ascii="Albertus Extra Bold" w:hAnsi="Albertus Extra Bold"/>
          <w:b/>
        </w:rPr>
        <w:t>[</w:t>
      </w:r>
      <w:r>
        <w:t xml:space="preserve">: </w:t>
      </w:r>
    </w:p>
    <w:p w:rsidR="00EC639F" w:rsidRDefault="00EC639F" w:rsidP="00EC639F">
      <w:r>
        <w:tab/>
        <w:t>(1)</w:t>
      </w:r>
      <w:r>
        <w:tab/>
        <w:t xml:space="preserve">an interim report, within 30 days after the effective date of this act; and  </w:t>
      </w:r>
    </w:p>
    <w:p w:rsidR="00EC639F" w:rsidRDefault="00EC639F" w:rsidP="00EC639F">
      <w:r>
        <w:tab/>
        <w:t>(2)</w:t>
      </w:r>
      <w:r>
        <w:tab/>
        <w:t>a final report, at least 45 days before the expiration of the pilot program established pursuant to P.L.2014, c.16 (C.4:1C-32.7 et seq.) and extended pursuant to this act</w:t>
      </w:r>
      <w:r w:rsidR="009D6B11" w:rsidRPr="009D6B11">
        <w:rPr>
          <w:rFonts w:ascii="Albertus Extra Bold" w:hAnsi="Albertus Extra Bold"/>
          <w:b/>
        </w:rPr>
        <w:t>]</w:t>
      </w:r>
      <w:r w:rsidR="009D6B11">
        <w:t xml:space="preserve"> </w:t>
      </w:r>
      <w:r w:rsidR="009D6B11" w:rsidRPr="003D6A94">
        <w:rPr>
          <w:u w:val="single"/>
        </w:rPr>
        <w:t>a biennial report</w:t>
      </w:r>
      <w:r w:rsidR="009D6B11">
        <w:t>.</w:t>
      </w:r>
      <w:r w:rsidR="00394D2D">
        <w:t xml:space="preserve"> </w:t>
      </w:r>
    </w:p>
    <w:p w:rsidR="00EC639F" w:rsidRDefault="00EC639F" w:rsidP="00EC639F">
      <w:r>
        <w:tab/>
        <w:t xml:space="preserve"> c.</w:t>
      </w:r>
      <w:r>
        <w:tab/>
      </w:r>
      <w:r w:rsidR="009D6B11" w:rsidRPr="009D6B11">
        <w:rPr>
          <w:rFonts w:ascii="Albertus Extra Bold" w:hAnsi="Albertus Extra Bold"/>
          <w:b/>
        </w:rPr>
        <w:t>[</w:t>
      </w:r>
      <w:r>
        <w:t>The interim and final</w:t>
      </w:r>
      <w:r w:rsidR="009D6B11">
        <w:t xml:space="preserve"> </w:t>
      </w:r>
      <w:r>
        <w:t>reports</w:t>
      </w:r>
      <w:r w:rsidR="009D6B11" w:rsidRPr="009D6B11">
        <w:rPr>
          <w:rFonts w:ascii="Albertus Extra Bold" w:hAnsi="Albertus Extra Bold"/>
          <w:b/>
        </w:rPr>
        <w:t>]</w:t>
      </w:r>
      <w:r w:rsidR="009D6B11">
        <w:t xml:space="preserve"> </w:t>
      </w:r>
      <w:r w:rsidR="009D6B11" w:rsidRPr="003D6A94">
        <w:rPr>
          <w:u w:val="single"/>
        </w:rPr>
        <w:t>Each biennial report</w:t>
      </w:r>
      <w:r>
        <w:t xml:space="preserve"> required pursuant to subsection b. of this section</w:t>
      </w:r>
      <w:r w:rsidR="009D6B11">
        <w:t xml:space="preserve"> </w:t>
      </w:r>
      <w:r>
        <w:t>shall review the implementation and operation of the pilot program established pursuant to P.L.2014, c.16 (C.4:1C-32.7 et seq.), summarize the findings and recommendations of the annual reports prepared pursuant to subsection a. of this section, and make recommendations to the Governor and Legislature to amend</w:t>
      </w:r>
      <w:r w:rsidR="009D6B11">
        <w:t xml:space="preserve"> </w:t>
      </w:r>
      <w:r w:rsidR="009D6B11" w:rsidRPr="003D6A94">
        <w:rPr>
          <w:rFonts w:ascii="Albertus Extra Bold" w:hAnsi="Albertus Extra Bold"/>
          <w:b/>
        </w:rPr>
        <w:t>[</w:t>
      </w:r>
      <w:r w:rsidRPr="003D6A94">
        <w:t>, extend,</w:t>
      </w:r>
      <w:r w:rsidR="009D6B11" w:rsidRPr="003D6A94">
        <w:rPr>
          <w:rFonts w:ascii="Albertus Extra Bold" w:hAnsi="Albertus Extra Bold"/>
          <w:b/>
        </w:rPr>
        <w:t>]</w:t>
      </w:r>
      <w:r>
        <w:t xml:space="preserve"> or make permanent the program.</w:t>
      </w:r>
    </w:p>
    <w:p w:rsidR="00E47C90" w:rsidRDefault="00EC639F" w:rsidP="00E47C90">
      <w:r>
        <w:t>(cf: P.L.2018, c.30, s.2.)</w:t>
      </w:r>
      <w:r w:rsidR="00E47C90">
        <w:br w:type="page"/>
      </w:r>
    </w:p>
    <w:p w:rsidR="00686AEB" w:rsidRPr="00AA7880" w:rsidRDefault="00686AEB" w:rsidP="00686AEB">
      <w:r>
        <w:tab/>
      </w:r>
      <w:r w:rsidR="00140E8A">
        <w:t>3</w:t>
      </w:r>
      <w:r w:rsidR="0039113F">
        <w:t>.</w:t>
      </w:r>
      <w:r w:rsidR="00E47C90">
        <w:tab/>
      </w:r>
      <w:r w:rsidR="0039113F">
        <w:t>This act shall take effect</w:t>
      </w:r>
      <w:r w:rsidR="004E72D2">
        <w:t xml:space="preserve"> immediately</w:t>
      </w:r>
      <w:r w:rsidR="005B0B65">
        <w:t>, but shall remain inoperative until May 30, 2020</w:t>
      </w:r>
      <w:r w:rsidR="00B57E30">
        <w:t>.</w:t>
      </w:r>
    </w:p>
    <w:p w:rsidR="00686AEB" w:rsidRDefault="00686AEB" w:rsidP="00686AEB"/>
    <w:p w:rsidR="00E47C90" w:rsidRPr="00CE7BD8" w:rsidRDefault="00E47C90" w:rsidP="00686AEB"/>
    <w:p w:rsidR="00686AEB" w:rsidRPr="00AA7880" w:rsidRDefault="00686AEB" w:rsidP="00686AEB">
      <w:pPr>
        <w:jc w:val="center"/>
      </w:pPr>
      <w:r w:rsidRPr="00D71D68">
        <w:t>STATEMENT</w:t>
      </w:r>
    </w:p>
    <w:p w:rsidR="00686AEB" w:rsidRDefault="00686AEB" w:rsidP="00686AEB"/>
    <w:p w:rsidR="00140E8A" w:rsidRDefault="00140E8A" w:rsidP="00140E8A">
      <w:r>
        <w:tab/>
        <w:t>This bill amends current law to continue the pilot program allowing</w:t>
      </w:r>
      <w:r w:rsidR="00394D2D">
        <w:t xml:space="preserve"> special occasion events </w:t>
      </w:r>
      <w:r w:rsidRPr="009C55E1">
        <w:t>to be conducte</w:t>
      </w:r>
      <w:r w:rsidRPr="00F06F16">
        <w:t>d</w:t>
      </w:r>
      <w:r>
        <w:t xml:space="preserve"> at wineries</w:t>
      </w:r>
      <w:r w:rsidRPr="00F06F16">
        <w:t xml:space="preserve"> </w:t>
      </w:r>
      <w:r>
        <w:t xml:space="preserve">on preserved farmland </w:t>
      </w:r>
      <w:r w:rsidR="00D4761E">
        <w:t>and require</w:t>
      </w:r>
      <w:r>
        <w:t xml:space="preserve"> periodic reports.  </w:t>
      </w:r>
    </w:p>
    <w:p w:rsidR="00D4761E" w:rsidRPr="003D6A94" w:rsidRDefault="00140E8A" w:rsidP="00D4761E">
      <w:r>
        <w:tab/>
      </w:r>
      <w:r w:rsidR="00430634" w:rsidRPr="003D6A94">
        <w:t xml:space="preserve">The </w:t>
      </w:r>
      <w:r w:rsidR="00B57E30" w:rsidRPr="003D6A94">
        <w:t>pilot program was</w:t>
      </w:r>
      <w:r w:rsidRPr="003D6A94">
        <w:t xml:space="preserve"> created by P.L.2014, c.16 (C.4:1C-32.7 et seq.)</w:t>
      </w:r>
      <w:r w:rsidR="00B57E30" w:rsidRPr="003D6A94">
        <w:t xml:space="preserve">. It was </w:t>
      </w:r>
      <w:r w:rsidR="001E71B5" w:rsidRPr="003D6A94">
        <w:t>established to last for 44 months</w:t>
      </w:r>
      <w:r w:rsidR="00B57E30" w:rsidRPr="003D6A94">
        <w:t xml:space="preserve"> and was set to expire on March 1, 2018. </w:t>
      </w:r>
      <w:r w:rsidR="008A2E26" w:rsidRPr="003D6A94">
        <w:t xml:space="preserve">The original enactment did not contain reporting requirements. </w:t>
      </w:r>
      <w:r w:rsidR="00B57E30" w:rsidRPr="003D6A94">
        <w:t xml:space="preserve"> </w:t>
      </w:r>
      <w:r w:rsidR="00D4761E" w:rsidRPr="003D6A94">
        <w:t>The</w:t>
      </w:r>
      <w:r w:rsidR="00B57E30" w:rsidRPr="003D6A94">
        <w:t xml:space="preserve"> program </w:t>
      </w:r>
      <w:r w:rsidR="00430634" w:rsidRPr="003D6A94">
        <w:t xml:space="preserve">was extended for two </w:t>
      </w:r>
      <w:r w:rsidR="00814258" w:rsidRPr="003D6A94">
        <w:t xml:space="preserve">additional </w:t>
      </w:r>
      <w:r w:rsidR="00430634" w:rsidRPr="003D6A94">
        <w:t>years by the enactment of P.L.2018, c.30</w:t>
      </w:r>
      <w:r w:rsidR="00D4761E" w:rsidRPr="003D6A94">
        <w:t xml:space="preserve">. The 2018 enactment was effective on May 30, 2018 and was made retroactive to March 1, 2018 to cover the gap period.  </w:t>
      </w:r>
    </w:p>
    <w:p w:rsidR="00D4761E" w:rsidRPr="003D6A94" w:rsidRDefault="00D4761E" w:rsidP="00140E8A">
      <w:r w:rsidRPr="003D6A94">
        <w:t xml:space="preserve"> </w:t>
      </w:r>
      <w:r w:rsidRPr="003D6A94">
        <w:tab/>
        <w:t>The 2018 enactment also implemented reporting requirements. Under its provisions:</w:t>
      </w:r>
    </w:p>
    <w:p w:rsidR="00D4761E" w:rsidRPr="003D6A94" w:rsidRDefault="00D4761E" w:rsidP="00140E8A">
      <w:r w:rsidRPr="003D6A94">
        <w:tab/>
        <w:t>(1) County agricultural</w:t>
      </w:r>
      <w:r w:rsidR="001E71B5" w:rsidRPr="003D6A94">
        <w:t xml:space="preserve"> development</w:t>
      </w:r>
      <w:r w:rsidRPr="003D6A94">
        <w:t xml:space="preserve"> boards (CA</w:t>
      </w:r>
      <w:r w:rsidR="001E71B5" w:rsidRPr="003D6A94">
        <w:t>D</w:t>
      </w:r>
      <w:r w:rsidRPr="003D6A94">
        <w:t>B) are required to submit annual reports which include findings that summarize the activities of wineries on preserv</w:t>
      </w:r>
      <w:r w:rsidR="001E71B5" w:rsidRPr="003D6A94">
        <w:t>ed farmland in the county of the</w:t>
      </w:r>
      <w:r w:rsidRPr="003D6A94">
        <w:t xml:space="preserve"> board's jurisdiction and make recommendations for the pilot program; and</w:t>
      </w:r>
    </w:p>
    <w:p w:rsidR="00D4761E" w:rsidRPr="003D6A94" w:rsidRDefault="00D4761E" w:rsidP="00140E8A">
      <w:r w:rsidRPr="003D6A94">
        <w:tab/>
        <w:t>(2) T</w:t>
      </w:r>
      <w:r w:rsidR="008A2E26" w:rsidRPr="003D6A94">
        <w:t>he State Agricultural</w:t>
      </w:r>
      <w:r w:rsidRPr="003D6A94">
        <w:t xml:space="preserve"> Development Committee (SADC) i</w:t>
      </w:r>
      <w:r w:rsidR="008A2E26" w:rsidRPr="003D6A94">
        <w:t>s requi</w:t>
      </w:r>
      <w:r w:rsidR="003C28AB" w:rsidRPr="003D6A94">
        <w:t xml:space="preserve">red to submit </w:t>
      </w:r>
      <w:r w:rsidR="008A2E26" w:rsidRPr="003D6A94">
        <w:t>interim and final report</w:t>
      </w:r>
      <w:r w:rsidR="003C28AB" w:rsidRPr="003D6A94">
        <w:t>s</w:t>
      </w:r>
      <w:r w:rsidRPr="003D6A94">
        <w:t xml:space="preserve"> that review the implementation and operation of the pilot program, summarize the findings and recommendations of the annual reports prepared by the CA</w:t>
      </w:r>
      <w:r w:rsidR="001E71B5" w:rsidRPr="003D6A94">
        <w:t>D</w:t>
      </w:r>
      <w:r w:rsidRPr="003D6A94">
        <w:t>Bs, and make recommendations to the Governor and Legislature.</w:t>
      </w:r>
    </w:p>
    <w:p w:rsidR="00140E8A" w:rsidRDefault="00B57E30" w:rsidP="00140E8A">
      <w:r w:rsidRPr="003D6A94">
        <w:tab/>
      </w:r>
      <w:r w:rsidR="00140E8A" w:rsidRPr="003D6A94">
        <w:t xml:space="preserve">This bill </w:t>
      </w:r>
      <w:r w:rsidR="00461A54" w:rsidRPr="003D6A94">
        <w:t xml:space="preserve">continues the pilot program </w:t>
      </w:r>
      <w:r w:rsidR="00D4761E" w:rsidRPr="003D6A94">
        <w:t xml:space="preserve">beyond </w:t>
      </w:r>
      <w:r w:rsidR="00461A54" w:rsidRPr="003D6A94">
        <w:t>its</w:t>
      </w:r>
      <w:r w:rsidR="00D4761E" w:rsidRPr="003D6A94">
        <w:t xml:space="preserve"> May 30, 2020</w:t>
      </w:r>
      <w:r w:rsidR="00461A54" w:rsidRPr="003D6A94">
        <w:t xml:space="preserve"> expiration</w:t>
      </w:r>
      <w:r w:rsidR="00D4761E" w:rsidRPr="003D6A94">
        <w:t xml:space="preserve"> and does not set an expiration date. Under the provisions of the bill, th</w:t>
      </w:r>
      <w:r w:rsidR="00461A54" w:rsidRPr="003D6A94">
        <w:t xml:space="preserve">e </w:t>
      </w:r>
      <w:r w:rsidR="0058683F" w:rsidRPr="003D6A94">
        <w:t xml:space="preserve">CADBs </w:t>
      </w:r>
      <w:r w:rsidR="00D4761E" w:rsidRPr="003D6A94">
        <w:t xml:space="preserve">would submit annual reports and the SADC would submit biennial reports. </w:t>
      </w:r>
      <w:r w:rsidR="00461A54" w:rsidRPr="003D6A94">
        <w:t xml:space="preserve"> </w:t>
      </w:r>
      <w:r w:rsidR="0066469C" w:rsidRPr="003D6A94">
        <w:t>The bill also will be retroactive, if appropriate</w:t>
      </w:r>
      <w:r w:rsidR="003C28AB" w:rsidRPr="003D6A94">
        <w:t>,</w:t>
      </w:r>
      <w:r w:rsidR="0066469C" w:rsidRPr="003D6A94">
        <w:t xml:space="preserve"> to May 30, 2020.</w:t>
      </w:r>
    </w:p>
    <w:sectPr w:rsidR="00140E8A" w:rsidSect="0065068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070" w:rsidRDefault="00883070">
      <w:r>
        <w:separator/>
      </w:r>
    </w:p>
  </w:endnote>
  <w:endnote w:type="continuationSeparator" w:id="0">
    <w:p w:rsidR="00883070" w:rsidRDefault="00883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13F" w:rsidRPr="00921C91" w:rsidRDefault="003911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113F" w:rsidRPr="00921C91" w:rsidRDefault="0039113F">
    <w:pPr>
      <w:pStyle w:val="Footer"/>
      <w:rPr>
        <w:szCs w:val="18"/>
      </w:rPr>
    </w:pPr>
  </w:p>
  <w:p w:rsidR="0039113F" w:rsidRPr="00921C91" w:rsidRDefault="003911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113F" w:rsidRDefault="0039113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070" w:rsidRDefault="00883070">
      <w:r>
        <w:separator/>
      </w:r>
    </w:p>
  </w:footnote>
  <w:footnote w:type="continuationSeparator" w:id="0">
    <w:p w:rsidR="00883070" w:rsidRDefault="00883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5C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068B" w:rsidRDefault="0065068B" w:rsidP="0065068B">
    <w:pPr>
      <w:pStyle w:val="bpuHeadSpon"/>
    </w:pPr>
    <w:r w:rsidRPr="0065068B">
      <w:rPr>
        <w:rStyle w:val="bpuHeadSponChar"/>
      </w:rPr>
      <w:t>A2775</w:t>
    </w:r>
    <w:r>
      <w:t xml:space="preserve"> HOUGHTALING</w:t>
    </w:r>
  </w:p>
  <w:p w:rsidR="0065068B" w:rsidRDefault="0065068B" w:rsidP="0065068B">
    <w:pPr>
      <w:pStyle w:val="bpuHeadSpon"/>
    </w:pPr>
    <w:r>
      <w:fldChar w:fldCharType="begin"/>
    </w:r>
    <w:r>
      <w:instrText xml:space="preserve"> PAGE  \* MERGEFORMAT </w:instrText>
    </w:r>
    <w:r>
      <w:fldChar w:fldCharType="separate"/>
    </w:r>
    <w:r w:rsidR="00E47C90">
      <w:rPr>
        <w:noProof/>
      </w:rPr>
      <w:t>3</w:t>
    </w:r>
    <w:r>
      <w:fldChar w:fldCharType="end"/>
    </w:r>
  </w:p>
  <w:p w:rsidR="0065068B" w:rsidRDefault="0065068B" w:rsidP="006506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068B" w:rsidRDefault="0065068B" w:rsidP="0065068B">
    <w:pPr>
      <w:pStyle w:val="bpuHeadSpon"/>
    </w:pPr>
    <w:r w:rsidRPr="0065068B">
      <w:rPr>
        <w:rStyle w:val="bpuHeadSponChar"/>
      </w:rPr>
      <w:t>A2775</w:t>
    </w:r>
    <w:r>
      <w:t xml:space="preserve"> HOUGHTALING</w:t>
    </w:r>
  </w:p>
  <w:p w:rsidR="0065068B" w:rsidRDefault="0065068B" w:rsidP="0065068B">
    <w:pPr>
      <w:pStyle w:val="bpuHeadSpon"/>
    </w:pPr>
    <w:r>
      <w:fldChar w:fldCharType="begin"/>
    </w:r>
    <w:r>
      <w:instrText xml:space="preserve"> PAGE  \* MERGEFORMAT </w:instrText>
    </w:r>
    <w:r>
      <w:fldChar w:fldCharType="separate"/>
    </w:r>
    <w:r w:rsidR="00E47C90">
      <w:rPr>
        <w:noProof/>
      </w:rPr>
      <w:t>2</w:t>
    </w:r>
    <w:r>
      <w:fldChar w:fldCharType="end"/>
    </w:r>
  </w:p>
  <w:p w:rsidR="0065068B" w:rsidRDefault="0065068B" w:rsidP="006506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07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A53"/>
    <w:rsid w:val="0013000E"/>
    <w:rsid w:val="00133F81"/>
    <w:rsid w:val="00135943"/>
    <w:rsid w:val="00140E8A"/>
    <w:rsid w:val="00153176"/>
    <w:rsid w:val="00156FE3"/>
    <w:rsid w:val="001645FB"/>
    <w:rsid w:val="00173D2B"/>
    <w:rsid w:val="00181676"/>
    <w:rsid w:val="00183603"/>
    <w:rsid w:val="001877C9"/>
    <w:rsid w:val="00194E78"/>
    <w:rsid w:val="0019707B"/>
    <w:rsid w:val="00197E8B"/>
    <w:rsid w:val="00197FA4"/>
    <w:rsid w:val="001A161A"/>
    <w:rsid w:val="001A26E4"/>
    <w:rsid w:val="001A3B79"/>
    <w:rsid w:val="001A66B6"/>
    <w:rsid w:val="001B4716"/>
    <w:rsid w:val="001B4EA4"/>
    <w:rsid w:val="001C7C52"/>
    <w:rsid w:val="001D25F3"/>
    <w:rsid w:val="001E15F1"/>
    <w:rsid w:val="001E16FA"/>
    <w:rsid w:val="001E6213"/>
    <w:rsid w:val="001E71B5"/>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13F"/>
    <w:rsid w:val="00391DA4"/>
    <w:rsid w:val="00394D2D"/>
    <w:rsid w:val="003A3C64"/>
    <w:rsid w:val="003A3F83"/>
    <w:rsid w:val="003B65C1"/>
    <w:rsid w:val="003C28AB"/>
    <w:rsid w:val="003C43EF"/>
    <w:rsid w:val="003C5A6B"/>
    <w:rsid w:val="003C7FB2"/>
    <w:rsid w:val="003D24DE"/>
    <w:rsid w:val="003D6A94"/>
    <w:rsid w:val="003E26D4"/>
    <w:rsid w:val="003E47BA"/>
    <w:rsid w:val="003F3B37"/>
    <w:rsid w:val="0040195A"/>
    <w:rsid w:val="00402DC0"/>
    <w:rsid w:val="004045AB"/>
    <w:rsid w:val="00416C4B"/>
    <w:rsid w:val="0041751E"/>
    <w:rsid w:val="004211E5"/>
    <w:rsid w:val="00422091"/>
    <w:rsid w:val="00430634"/>
    <w:rsid w:val="0043386C"/>
    <w:rsid w:val="00436F2D"/>
    <w:rsid w:val="00436F5D"/>
    <w:rsid w:val="00441B42"/>
    <w:rsid w:val="0045118A"/>
    <w:rsid w:val="00455D51"/>
    <w:rsid w:val="00456BF9"/>
    <w:rsid w:val="00461057"/>
    <w:rsid w:val="00461A5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2D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83F"/>
    <w:rsid w:val="0059131D"/>
    <w:rsid w:val="005B0B6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68B"/>
    <w:rsid w:val="0066469C"/>
    <w:rsid w:val="00665CBC"/>
    <w:rsid w:val="00667A5C"/>
    <w:rsid w:val="00677316"/>
    <w:rsid w:val="00686AEB"/>
    <w:rsid w:val="00695CA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74F"/>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A02"/>
    <w:rsid w:val="00813627"/>
    <w:rsid w:val="0081425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070"/>
    <w:rsid w:val="00884D51"/>
    <w:rsid w:val="008916EC"/>
    <w:rsid w:val="00891E4F"/>
    <w:rsid w:val="008A2E2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AC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B11"/>
    <w:rsid w:val="009D7934"/>
    <w:rsid w:val="009D7CCF"/>
    <w:rsid w:val="009E5961"/>
    <w:rsid w:val="009F4FAC"/>
    <w:rsid w:val="00A017C0"/>
    <w:rsid w:val="00A11228"/>
    <w:rsid w:val="00A222C2"/>
    <w:rsid w:val="00A305D6"/>
    <w:rsid w:val="00A342C4"/>
    <w:rsid w:val="00A50F6B"/>
    <w:rsid w:val="00A52237"/>
    <w:rsid w:val="00A551D6"/>
    <w:rsid w:val="00A6251B"/>
    <w:rsid w:val="00A635FA"/>
    <w:rsid w:val="00A6754E"/>
    <w:rsid w:val="00A70F58"/>
    <w:rsid w:val="00A72987"/>
    <w:rsid w:val="00A7346B"/>
    <w:rsid w:val="00A775CD"/>
    <w:rsid w:val="00A84C4F"/>
    <w:rsid w:val="00A91AFB"/>
    <w:rsid w:val="00A932A1"/>
    <w:rsid w:val="00A96E06"/>
    <w:rsid w:val="00A970C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E30"/>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DA5"/>
    <w:rsid w:val="00CF65EB"/>
    <w:rsid w:val="00CF72AD"/>
    <w:rsid w:val="00D02441"/>
    <w:rsid w:val="00D039F4"/>
    <w:rsid w:val="00D10496"/>
    <w:rsid w:val="00D11173"/>
    <w:rsid w:val="00D1215F"/>
    <w:rsid w:val="00D16561"/>
    <w:rsid w:val="00D17FF8"/>
    <w:rsid w:val="00D268AC"/>
    <w:rsid w:val="00D27FF3"/>
    <w:rsid w:val="00D30FBD"/>
    <w:rsid w:val="00D343D0"/>
    <w:rsid w:val="00D3664D"/>
    <w:rsid w:val="00D4761E"/>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C90"/>
    <w:rsid w:val="00E543CF"/>
    <w:rsid w:val="00E546FD"/>
    <w:rsid w:val="00E608F1"/>
    <w:rsid w:val="00E611B9"/>
    <w:rsid w:val="00E7144F"/>
    <w:rsid w:val="00E73D74"/>
    <w:rsid w:val="00E76A79"/>
    <w:rsid w:val="00E80692"/>
    <w:rsid w:val="00E80C24"/>
    <w:rsid w:val="00E93836"/>
    <w:rsid w:val="00EA7C16"/>
    <w:rsid w:val="00EC5281"/>
    <w:rsid w:val="00EC639F"/>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902"/>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4DF25B9-BBDB-4553-AAEE-DE62776E0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868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683F"/>
    <w:rPr>
      <w:rFonts w:ascii="Segoe UI" w:hAnsi="Segoe UI" w:cs="Segoe UI"/>
      <w:spacing w:val="4"/>
      <w:sz w:val="18"/>
      <w:szCs w:val="18"/>
    </w:rPr>
  </w:style>
  <w:style w:type="character" w:styleId="LineNumber">
    <w:name w:val="line number"/>
    <w:basedOn w:val="DefaultParagraphFont"/>
    <w:semiHidden/>
    <w:unhideWhenUsed/>
    <w:rsid w:val="00650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638</Words>
  <Characters>3441</Characters>
  <Application>Microsoft Office Word</Application>
  <DocSecurity>0</DocSecurity>
  <Lines>102</Lines>
  <Paragraphs>31</Paragraphs>
  <ScaleCrop>false</ScaleCrop>
  <HeadingPairs>
    <vt:vector size="2" baseType="variant">
      <vt:variant>
        <vt:lpstr>Title</vt:lpstr>
      </vt:variant>
      <vt:variant>
        <vt:i4>1</vt:i4>
      </vt:variant>
    </vt:vector>
  </HeadingPairs>
  <TitlesOfParts>
    <vt:vector size="1" baseType="lpstr">
      <vt:lpstr>A2775</vt:lpstr>
    </vt:vector>
  </TitlesOfParts>
  <Manager>R211</Manager>
  <Company>NJ Office of Legislative Services</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A2775</dc:title>
  <dc:subject/>
  <dc:creator>Assemblyman  HOUGHTALING</dc:creator>
  <cp:keywords>A2775|3|LP |253|92|234|N|0|</cp:keywords>
  <dc:description>INTRODUCED FEBRUARY 3, 2020</dc:description>
  <cp:lastModifiedBy>Sommers, Shelly</cp:lastModifiedBy>
  <cp:revision>2</cp:revision>
  <cp:lastPrinted>2020-02-04T17:51:00Z</cp:lastPrinted>
  <dcterms:created xsi:type="dcterms:W3CDTF">2020-02-04T19:37:00Z</dcterms:created>
  <dcterms:modified xsi:type="dcterms:W3CDTF">2020-02-04T19:37:00Z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