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5899" w:rsidRDefault="00945899" w:rsidP="00945899">
      <w:pPr>
        <w:pStyle w:val="bpuBill"/>
      </w:pPr>
      <w:bookmarkStart w:id="0" w:name="bpuFrontPg"/>
      <w:bookmarkEnd w:id="0"/>
      <w:r>
        <w:t xml:space="preserve">ASSEMBLY, No. 2794 </w:t>
      </w:r>
    </w:p>
    <w:p w:rsidR="00945899" w:rsidRPr="009D38FF" w:rsidRDefault="00945899" w:rsidP="009458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416429" r:id="rId7"/>
        </w:object>
      </w:r>
    </w:p>
    <w:p w:rsidR="00945899" w:rsidRDefault="00945899" w:rsidP="00945899">
      <w:pPr>
        <w:pStyle w:val="bpuState"/>
      </w:pPr>
      <w:r>
        <w:t>STATE OF NEW JERSEY</w:t>
      </w:r>
    </w:p>
    <w:p w:rsidR="00945899" w:rsidRDefault="00945899" w:rsidP="00945899">
      <w:pPr>
        <w:pStyle w:val="bpuLegislature"/>
      </w:pPr>
      <w:r>
        <w:t>219th LEGISLATURE</w:t>
      </w:r>
    </w:p>
    <w:p w:rsidR="00945899" w:rsidRDefault="00945899" w:rsidP="00945899">
      <w:pPr>
        <w:pStyle w:val="bpuWpGraphic"/>
      </w:pPr>
      <w:r>
        <w:object w:dxaOrig="8985" w:dyaOrig="255">
          <v:shape id="_x0000_i1026" type="#_x0000_t75" style="width:6in;height:12pt" o:ole="">
            <v:imagedata r:id="rId6" o:title=""/>
          </v:shape>
          <o:OLEObject Type="Embed" ProgID="WPWin6.1" ShapeID="_x0000_i1026" DrawAspect="Content" ObjectID="_1682416430" r:id="rId8"/>
        </w:object>
      </w:r>
      <w:r>
        <w:t xml:space="preserve">  </w:t>
      </w:r>
    </w:p>
    <w:p w:rsidR="00945899" w:rsidRDefault="00945899" w:rsidP="00945899">
      <w:pPr>
        <w:pStyle w:val="bpuIntro"/>
      </w:pPr>
      <w:r>
        <w:t>INTRODUCED FEBRUARY 13, 2020</w:t>
      </w:r>
    </w:p>
    <w:p w:rsidR="00945899" w:rsidRDefault="00945899" w:rsidP="00945899">
      <w:pPr>
        <w:pStyle w:val="bpuIntro"/>
      </w:pPr>
    </w:p>
    <w:p w:rsidR="00945899" w:rsidRDefault="00945899" w:rsidP="00945899">
      <w:pPr>
        <w:pStyle w:val="bpuIntro"/>
        <w:sectPr w:rsidR="00945899" w:rsidSect="0053252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45899" w:rsidRDefault="00945899" w:rsidP="00945899">
      <w:pPr>
        <w:pStyle w:val="bpuIntro"/>
      </w:pPr>
    </w:p>
    <w:p w:rsidR="00945899" w:rsidRDefault="00945899" w:rsidP="00945899">
      <w:pPr>
        <w:pStyle w:val="bpuSponsor"/>
      </w:pPr>
      <w:r>
        <w:t>Sponsored by:</w:t>
      </w:r>
    </w:p>
    <w:p w:rsidR="009412C0" w:rsidRDefault="009412C0" w:rsidP="009412C0">
      <w:pPr>
        <w:pStyle w:val="bpuSponsor"/>
      </w:pPr>
      <w:r>
        <w:t>Assemblyman  STERLEY S. STANLEY</w:t>
      </w:r>
    </w:p>
    <w:p w:rsidR="009412C0" w:rsidRDefault="009412C0" w:rsidP="009412C0">
      <w:pPr>
        <w:pStyle w:val="bpuSponsor"/>
      </w:pPr>
      <w:r>
        <w:t>District 18 (Middlesex)</w:t>
      </w:r>
    </w:p>
    <w:p w:rsidR="00945899" w:rsidRDefault="00532521" w:rsidP="00532521">
      <w:pPr>
        <w:pStyle w:val="bpuSponsor"/>
      </w:pPr>
      <w:r>
        <w:t>Assemblyman  CLINTON CALABRESE</w:t>
      </w:r>
    </w:p>
    <w:p w:rsidR="00532521" w:rsidRDefault="00532521" w:rsidP="00532521">
      <w:pPr>
        <w:pStyle w:val="bpuSponsor"/>
      </w:pPr>
      <w:r>
        <w:t>District 36 (Bergen and Passaic)</w:t>
      </w:r>
    </w:p>
    <w:p w:rsidR="00532521" w:rsidRPr="00532521" w:rsidRDefault="00532521" w:rsidP="00532521">
      <w:pPr>
        <w:pStyle w:val="bpuSponsor"/>
      </w:pPr>
    </w:p>
    <w:p w:rsidR="00945899" w:rsidRDefault="00945899" w:rsidP="00945899">
      <w:pPr>
        <w:pStyle w:val="bpuSponsor"/>
      </w:pPr>
    </w:p>
    <w:p w:rsidR="00945899" w:rsidRDefault="00945899" w:rsidP="00945899">
      <w:pPr>
        <w:pStyle w:val="bpuSponsor"/>
      </w:pPr>
    </w:p>
    <w:p w:rsidR="00945899" w:rsidRDefault="00945899" w:rsidP="00945899">
      <w:pPr>
        <w:pStyle w:val="bpuSponsor"/>
      </w:pPr>
    </w:p>
    <w:p w:rsidR="00945899" w:rsidRDefault="00945899" w:rsidP="00945899">
      <w:pPr>
        <w:pStyle w:val="bpuSponsor"/>
      </w:pPr>
      <w:r>
        <w:t>SYNOPSIS</w:t>
      </w:r>
    </w:p>
    <w:p w:rsidR="00945899" w:rsidRDefault="00945899" w:rsidP="00945899">
      <w:pPr>
        <w:pStyle w:val="bpuNormText"/>
      </w:pPr>
      <w:r>
        <w:tab/>
        <w:t xml:space="preserve">Requires local contracting units, boards of education, and county colleges to purchase hybrid electric vehicles or electric vehicles when purchasing vehicles. </w:t>
      </w:r>
    </w:p>
    <w:p w:rsidR="00945899" w:rsidRDefault="00945899" w:rsidP="00945899">
      <w:pPr>
        <w:pStyle w:val="bpuNormText"/>
      </w:pPr>
    </w:p>
    <w:p w:rsidR="00945899" w:rsidRDefault="00945899" w:rsidP="00945899">
      <w:pPr>
        <w:pStyle w:val="bpuSponsor"/>
      </w:pPr>
      <w:r>
        <w:t xml:space="preserve">CURRENT VERSION OF TEXT </w:t>
      </w:r>
    </w:p>
    <w:p w:rsidR="00945899" w:rsidRDefault="00945899" w:rsidP="00945899">
      <w:pPr>
        <w:pStyle w:val="bpuNormText"/>
      </w:pPr>
      <w:r>
        <w:tab/>
        <w:t>As introduced.</w:t>
      </w:r>
    </w:p>
    <w:p w:rsidR="00945899" w:rsidRDefault="00945899" w:rsidP="0094589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45899" w:rsidRDefault="00945899" w:rsidP="008916EC">
      <w:pPr>
        <w:pStyle w:val="FronterPage"/>
        <w:tabs>
          <w:tab w:val="clear" w:pos="720"/>
          <w:tab w:val="clear" w:pos="1440"/>
          <w:tab w:val="clear" w:pos="2160"/>
          <w:tab w:val="clear" w:pos="2880"/>
          <w:tab w:val="clear" w:pos="3600"/>
          <w:tab w:val="clear" w:pos="4320"/>
          <w:tab w:val="clear" w:pos="5040"/>
        </w:tabs>
        <w:sectPr w:rsidR="00945899" w:rsidSect="00945899">
          <w:type w:val="continuous"/>
          <w:pgSz w:w="12240" w:h="20160" w:code="5"/>
          <w:pgMar w:top="1440" w:right="2275" w:bottom="1440" w:left="2275" w:header="72" w:footer="720" w:gutter="0"/>
          <w:pgNumType w:start="1"/>
          <w:cols w:space="720"/>
          <w:docGrid w:linePitch="360"/>
        </w:sectPr>
      </w:pPr>
    </w:p>
    <w:p w:rsidR="00E27955" w:rsidRPr="00677316" w:rsidRDefault="00E27955" w:rsidP="00E27955">
      <w:pPr>
        <w:pStyle w:val="HangingAnAct"/>
        <w:rPr>
          <w:rStyle w:val="HangingAnActChar"/>
        </w:rPr>
      </w:pPr>
      <w:r w:rsidRPr="00E27955">
        <w:rPr>
          <w:rStyle w:val="BillHead"/>
        </w:rPr>
        <w:lastRenderedPageBreak/>
        <w:t>An Act</w:t>
      </w:r>
      <w:r w:rsidRPr="006B7FA7">
        <w:rPr>
          <w:rStyle w:val="HangingAnActChar"/>
        </w:rPr>
        <w:t xml:space="preserve"> </w:t>
      </w:r>
      <w:r>
        <w:t>concerning the purchase of vehicles by local units of government, boards of education, and county colleges, and supplementing chapter 11 of Title 40A, chapter 18A of Title 18A, and chapter 64A of Title 18A, of the New Jersey Statutes.</w:t>
      </w:r>
    </w:p>
    <w:p w:rsidR="00E27955" w:rsidRPr="00D71D68" w:rsidRDefault="00E27955" w:rsidP="00E27955"/>
    <w:p w:rsidR="00E27955" w:rsidRPr="00AA7880" w:rsidRDefault="00E27955" w:rsidP="00E27955">
      <w:r>
        <w:tab/>
      </w:r>
      <w:r>
        <w:rPr>
          <w:rStyle w:val="BillHeading2"/>
        </w:rPr>
        <w:t xml:space="preserve">Be It Enacted </w:t>
      </w:r>
      <w:r>
        <w:rPr>
          <w:rStyle w:val="BillLanguage"/>
        </w:rPr>
        <w:t>by the Senate and General Assembly of the State of New Jersey:</w:t>
      </w:r>
    </w:p>
    <w:p w:rsidR="00E27955" w:rsidRDefault="00E27955" w:rsidP="00E27955"/>
    <w:p w:rsidR="00E27955" w:rsidRDefault="00445723" w:rsidP="00445723">
      <w:pPr>
        <w:tabs>
          <w:tab w:val="clear" w:pos="1440"/>
          <w:tab w:val="left" w:pos="1080"/>
        </w:tabs>
      </w:pPr>
      <w:r>
        <w:tab/>
        <w:t>1.</w:t>
      </w:r>
      <w:r>
        <w:tab/>
        <w:t>a.</w:t>
      </w:r>
      <w:r>
        <w:tab/>
      </w:r>
      <w:r w:rsidR="00E27955">
        <w:t>As used in this section:</w:t>
      </w:r>
    </w:p>
    <w:p w:rsidR="00E27955" w:rsidRDefault="00E27955" w:rsidP="00E27955">
      <w:r>
        <w:tab/>
        <w:t>“Hybrid electric vehicle” means a motor vehicle propelled by both an internal combustion engine and an electric motor or energy storage device; and</w:t>
      </w:r>
    </w:p>
    <w:p w:rsidR="00E27955" w:rsidRDefault="00E27955" w:rsidP="00E27955">
      <w:r>
        <w:tab/>
        <w:t>“Electric vehicle” means a motor vehicle propelled solely by an electric motor or energy storage device.</w:t>
      </w:r>
    </w:p>
    <w:p w:rsidR="00E27955" w:rsidRDefault="00E27955" w:rsidP="00E27955">
      <w:r>
        <w:tab/>
        <w:t>b.</w:t>
      </w:r>
      <w:r>
        <w:tab/>
        <w:t>After the effective date of P.L.    , c.        (C.     ) (pending before the Legislature as this bill), each new vehicle purchased by a contracting unit, as defined in section 2 of P.L.1971, c.198 C.40A:11-2), shall be either a hybrid electric vehicle or an electric vehicle, unless no such mass produced or commonly available vehicle exists in the vehicle class being purchased.</w:t>
      </w:r>
    </w:p>
    <w:p w:rsidR="00E27955" w:rsidRDefault="00E27955" w:rsidP="00E27955"/>
    <w:p w:rsidR="00E27955" w:rsidRDefault="00445723" w:rsidP="00445723">
      <w:pPr>
        <w:tabs>
          <w:tab w:val="left" w:pos="1080"/>
        </w:tabs>
      </w:pPr>
      <w:r>
        <w:tab/>
        <w:t>2.</w:t>
      </w:r>
      <w:r>
        <w:tab/>
        <w:t>a.</w:t>
      </w:r>
      <w:r>
        <w:tab/>
      </w:r>
      <w:r w:rsidR="00E27955">
        <w:t>As used in this section:</w:t>
      </w:r>
    </w:p>
    <w:p w:rsidR="00E27955" w:rsidRDefault="00E27955" w:rsidP="00E27955">
      <w:r>
        <w:tab/>
        <w:t>“Hybrid electric vehicle” means a motor vehicle propelled by both an internal combustion engine and an electric motor or energy storage device; and</w:t>
      </w:r>
    </w:p>
    <w:p w:rsidR="00E27955" w:rsidRDefault="00E27955" w:rsidP="00E27955">
      <w:r>
        <w:tab/>
        <w:t>“Electric vehicle” means a motor vehicle propelled solely by an electric motor or energy storage device.</w:t>
      </w:r>
    </w:p>
    <w:p w:rsidR="00E27955" w:rsidRDefault="00E27955" w:rsidP="00E27955">
      <w:r>
        <w:tab/>
        <w:t>b.</w:t>
      </w:r>
      <w:r>
        <w:tab/>
        <w:t>After the effective date of P.L.    , c.        (C.     ) (pending before the Legislature as this bill), each new vehicle purchased by a board of education, as defined in N.J.S.18A:18A-2, shall be either a hybrid electric vehicle or an electric vehicle, unless no such mass produced or commonly available vehicle exists in the vehicle class being purchased.</w:t>
      </w:r>
    </w:p>
    <w:p w:rsidR="00E27955" w:rsidRDefault="00E27955" w:rsidP="00E27955"/>
    <w:p w:rsidR="00E27955" w:rsidRDefault="00445723" w:rsidP="00445723">
      <w:pPr>
        <w:tabs>
          <w:tab w:val="clear" w:pos="1440"/>
          <w:tab w:val="left" w:pos="1080"/>
        </w:tabs>
      </w:pPr>
      <w:r>
        <w:tab/>
        <w:t>3.</w:t>
      </w:r>
      <w:r>
        <w:tab/>
        <w:t>a.</w:t>
      </w:r>
      <w:r>
        <w:tab/>
      </w:r>
      <w:r w:rsidR="00E27955">
        <w:t>As used in this section:</w:t>
      </w:r>
    </w:p>
    <w:p w:rsidR="00E27955" w:rsidRDefault="00E27955" w:rsidP="00E27955">
      <w:r>
        <w:tab/>
        <w:t>“Hybrid electric vehicle” means a motor vehicle propelled by both an internal combustion engine and an electric motor or energy storage device; and</w:t>
      </w:r>
    </w:p>
    <w:p w:rsidR="00E27955" w:rsidRDefault="00E27955" w:rsidP="00E27955">
      <w:r>
        <w:tab/>
        <w:t>“Electric vehicle” means a motor vehicle propelled solely by an electric motor or energy storage device.</w:t>
      </w:r>
    </w:p>
    <w:p w:rsidR="00E27955" w:rsidRDefault="00E27955" w:rsidP="00E27955">
      <w:r>
        <w:tab/>
        <w:t>b.</w:t>
      </w:r>
      <w:r>
        <w:tab/>
        <w:t>After the effective date of P.L.    , c.        (C.     ) (pending before the Legislature as this bill), each new vehicle purchased by a county college, as defined in section 2 of P.L.1982, c.189 (C.18A:64A-2), shall be either a hybrid electric vehicle or an electric vehicle unless no such mass produced or commonly available vehicle exists in the vehicle class being purchased.</w:t>
      </w:r>
      <w:r w:rsidR="00445723">
        <w:t xml:space="preserve"> </w:t>
      </w:r>
      <w:r w:rsidR="00445723">
        <w:br w:type="page"/>
      </w:r>
    </w:p>
    <w:p w:rsidR="001A0F89" w:rsidRDefault="00445723" w:rsidP="00E27955">
      <w:r>
        <w:tab/>
      </w:r>
      <w:r w:rsidR="00E27955">
        <w:t>4.</w:t>
      </w:r>
      <w:r w:rsidR="00E27955">
        <w:tab/>
        <w:t>This act shall take effect immediately.</w:t>
      </w:r>
      <w:bookmarkStart w:id="1" w:name="_GoBack"/>
      <w:bookmarkEnd w:id="1"/>
    </w:p>
    <w:p w:rsidR="00445723" w:rsidRDefault="00445723" w:rsidP="00E27955"/>
    <w:p w:rsidR="00445723" w:rsidRDefault="00445723" w:rsidP="00E27955"/>
    <w:p w:rsidR="00E27955" w:rsidRPr="00AA7880" w:rsidRDefault="00E27955" w:rsidP="00E27955">
      <w:pPr>
        <w:jc w:val="center"/>
      </w:pPr>
      <w:r w:rsidRPr="00D71D68">
        <w:t>STATEMENT</w:t>
      </w:r>
    </w:p>
    <w:p w:rsidR="00E27955" w:rsidRDefault="00E27955" w:rsidP="00E27955"/>
    <w:p w:rsidR="00E27955" w:rsidRDefault="00E27955" w:rsidP="00E27955">
      <w:r>
        <w:tab/>
        <w:t>This bill would require that after its effective date, local contracting units, boards of education, and county colleges, shall only purchase vehicles that are either hybrid electric vehicles or electric vehicles, unless no such vehicle exists and is commonly available in the vehicle class being purchased.</w:t>
      </w:r>
    </w:p>
    <w:p w:rsidR="00E27955" w:rsidRDefault="00E27955" w:rsidP="00E27955">
      <w:r>
        <w:tab/>
        <w:t>The bill defines “hybrid electric vehicle” as a motor vehicle propelled by both an internal combustion engine and an electric motor or energy storage device; and</w:t>
      </w:r>
    </w:p>
    <w:p w:rsidR="00E27955" w:rsidRDefault="00E27955">
      <w:r>
        <w:tab/>
        <w:t>“Electric vehicle” means a motor vehicle propelled solely by an electric motor or energy storage device.</w:t>
      </w:r>
    </w:p>
    <w:sectPr w:rsidR="00E27955" w:rsidSect="0094589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0EDA" w:rsidRDefault="00350EDA">
      <w:r>
        <w:separator/>
      </w:r>
    </w:p>
  </w:endnote>
  <w:endnote w:type="continuationSeparator" w:id="0">
    <w:p w:rsidR="00350EDA" w:rsidRDefault="00350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2C0" w:rsidRDefault="00532521" w:rsidP="00532521">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0EDA" w:rsidRDefault="00350EDA">
      <w:r>
        <w:separator/>
      </w:r>
    </w:p>
  </w:footnote>
  <w:footnote w:type="continuationSeparator" w:id="0">
    <w:p w:rsidR="00350EDA" w:rsidRDefault="00350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A17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45899" w:rsidRDefault="00945899" w:rsidP="00945899">
    <w:pPr>
      <w:pStyle w:val="bpuHeadSpon"/>
    </w:pPr>
    <w:r w:rsidRPr="00945899">
      <w:rPr>
        <w:rStyle w:val="bpuHeadSponChar"/>
      </w:rPr>
      <w:t>A2794</w:t>
    </w:r>
    <w:r>
      <w:t xml:space="preserve"> </w:t>
    </w:r>
    <w:r w:rsidR="005E0D87">
      <w:t>STANLEY</w:t>
    </w:r>
    <w:r w:rsidR="00532521">
      <w:t xml:space="preserve">, </w:t>
    </w:r>
    <w:r w:rsidR="00532521">
      <w:t>CALABRESE</w:t>
    </w:r>
  </w:p>
  <w:p w:rsidR="00945899" w:rsidRDefault="00945899" w:rsidP="00945899">
    <w:pPr>
      <w:pStyle w:val="bpuHeadSpon"/>
    </w:pPr>
    <w:r>
      <w:fldChar w:fldCharType="begin"/>
    </w:r>
    <w:r>
      <w:instrText xml:space="preserve"> PAGE  \* MERGEFORMAT </w:instrText>
    </w:r>
    <w:r>
      <w:fldChar w:fldCharType="separate"/>
    </w:r>
    <w:r w:rsidR="001A176C">
      <w:rPr>
        <w:noProof/>
      </w:rPr>
      <w:t>3</w:t>
    </w:r>
    <w:r>
      <w:fldChar w:fldCharType="end"/>
    </w:r>
  </w:p>
  <w:p w:rsidR="00945899" w:rsidRDefault="00945899" w:rsidP="009458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45899" w:rsidRDefault="00945899" w:rsidP="00945899">
    <w:pPr>
      <w:pStyle w:val="bpuHeadSpon"/>
    </w:pPr>
    <w:r w:rsidRPr="00945899">
      <w:rPr>
        <w:rStyle w:val="bpuHeadSponChar"/>
      </w:rPr>
      <w:t>A2794</w:t>
    </w:r>
    <w:r>
      <w:t xml:space="preserve"> </w:t>
    </w:r>
    <w:r w:rsidR="005E0D87">
      <w:t>STANLEY</w:t>
    </w:r>
    <w:r w:rsidR="00532521">
      <w:t xml:space="preserve">, </w:t>
    </w:r>
    <w:r w:rsidR="00532521">
      <w:t>CALABRESE</w:t>
    </w:r>
  </w:p>
  <w:p w:rsidR="00945899" w:rsidRDefault="00945899" w:rsidP="00945899">
    <w:pPr>
      <w:pStyle w:val="bpuHeadSpon"/>
    </w:pPr>
    <w:r>
      <w:fldChar w:fldCharType="begin"/>
    </w:r>
    <w:r>
      <w:instrText xml:space="preserve"> PAGE  \* MERGEFORMAT </w:instrText>
    </w:r>
    <w:r>
      <w:fldChar w:fldCharType="separate"/>
    </w:r>
    <w:r w:rsidR="001A176C">
      <w:rPr>
        <w:noProof/>
      </w:rPr>
      <w:t>2</w:t>
    </w:r>
    <w:r>
      <w:fldChar w:fldCharType="end"/>
    </w:r>
  </w:p>
  <w:p w:rsidR="00945899" w:rsidRDefault="00945899" w:rsidP="009458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EDA"/>
    <w:rsid w:val="000051BD"/>
    <w:rsid w:val="000160A5"/>
    <w:rsid w:val="00022C1F"/>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0F89"/>
    <w:rsid w:val="001A161A"/>
    <w:rsid w:val="001A176C"/>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E85"/>
    <w:rsid w:val="00325776"/>
    <w:rsid w:val="00325E27"/>
    <w:rsid w:val="00330395"/>
    <w:rsid w:val="00333704"/>
    <w:rsid w:val="00336624"/>
    <w:rsid w:val="0034025F"/>
    <w:rsid w:val="00340458"/>
    <w:rsid w:val="0034200F"/>
    <w:rsid w:val="003446A0"/>
    <w:rsid w:val="0034481B"/>
    <w:rsid w:val="00350130"/>
    <w:rsid w:val="00350EDA"/>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44A"/>
    <w:rsid w:val="003E26D4"/>
    <w:rsid w:val="003E47BA"/>
    <w:rsid w:val="003F3B37"/>
    <w:rsid w:val="0040195A"/>
    <w:rsid w:val="00402DC0"/>
    <w:rsid w:val="00416C4B"/>
    <w:rsid w:val="0041751E"/>
    <w:rsid w:val="004211E5"/>
    <w:rsid w:val="00422091"/>
    <w:rsid w:val="0043386C"/>
    <w:rsid w:val="00436F2D"/>
    <w:rsid w:val="00436F5D"/>
    <w:rsid w:val="00441B42"/>
    <w:rsid w:val="00445723"/>
    <w:rsid w:val="0045118A"/>
    <w:rsid w:val="00455D51"/>
    <w:rsid w:val="00456BF9"/>
    <w:rsid w:val="00460BA2"/>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521"/>
    <w:rsid w:val="00532A32"/>
    <w:rsid w:val="00540B0B"/>
    <w:rsid w:val="0054460F"/>
    <w:rsid w:val="005536CD"/>
    <w:rsid w:val="00554051"/>
    <w:rsid w:val="00557240"/>
    <w:rsid w:val="005651F3"/>
    <w:rsid w:val="00572184"/>
    <w:rsid w:val="00577A15"/>
    <w:rsid w:val="00580533"/>
    <w:rsid w:val="0059131D"/>
    <w:rsid w:val="005B1422"/>
    <w:rsid w:val="005B3F92"/>
    <w:rsid w:val="005B479C"/>
    <w:rsid w:val="005B561E"/>
    <w:rsid w:val="005C07E4"/>
    <w:rsid w:val="005C2124"/>
    <w:rsid w:val="005C336F"/>
    <w:rsid w:val="005C7F3C"/>
    <w:rsid w:val="005E017C"/>
    <w:rsid w:val="005E0D87"/>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3903"/>
    <w:rsid w:val="006B7897"/>
    <w:rsid w:val="006B7FA7"/>
    <w:rsid w:val="006C086A"/>
    <w:rsid w:val="006C21C1"/>
    <w:rsid w:val="006C7327"/>
    <w:rsid w:val="006D00E5"/>
    <w:rsid w:val="006D791B"/>
    <w:rsid w:val="006E2895"/>
    <w:rsid w:val="006F180D"/>
    <w:rsid w:val="006F4334"/>
    <w:rsid w:val="006F47AF"/>
    <w:rsid w:val="006F6B8A"/>
    <w:rsid w:val="00704C12"/>
    <w:rsid w:val="00707CD3"/>
    <w:rsid w:val="00716BB9"/>
    <w:rsid w:val="007256D1"/>
    <w:rsid w:val="007279FD"/>
    <w:rsid w:val="007502CB"/>
    <w:rsid w:val="00752D79"/>
    <w:rsid w:val="00752E20"/>
    <w:rsid w:val="00756EDE"/>
    <w:rsid w:val="00764788"/>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2C0"/>
    <w:rsid w:val="009440D0"/>
    <w:rsid w:val="00945899"/>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3D04"/>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CD7"/>
    <w:rsid w:val="00B90E33"/>
    <w:rsid w:val="00B9676B"/>
    <w:rsid w:val="00BA2EA5"/>
    <w:rsid w:val="00BA364B"/>
    <w:rsid w:val="00BB1190"/>
    <w:rsid w:val="00BB31D0"/>
    <w:rsid w:val="00BB3A11"/>
    <w:rsid w:val="00BB4DDB"/>
    <w:rsid w:val="00BB5D79"/>
    <w:rsid w:val="00BB5F02"/>
    <w:rsid w:val="00BC2BAC"/>
    <w:rsid w:val="00BC7892"/>
    <w:rsid w:val="00BE24D6"/>
    <w:rsid w:val="00BE5E7E"/>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E21"/>
    <w:rsid w:val="00CD0F93"/>
    <w:rsid w:val="00CD1BD1"/>
    <w:rsid w:val="00CD528D"/>
    <w:rsid w:val="00CE78BF"/>
    <w:rsid w:val="00CF65EB"/>
    <w:rsid w:val="00CF72AD"/>
    <w:rsid w:val="00D02441"/>
    <w:rsid w:val="00D039F4"/>
    <w:rsid w:val="00D10496"/>
    <w:rsid w:val="00D11173"/>
    <w:rsid w:val="00D1215F"/>
    <w:rsid w:val="00D16561"/>
    <w:rsid w:val="00D17FF8"/>
    <w:rsid w:val="00D215DA"/>
    <w:rsid w:val="00D268AC"/>
    <w:rsid w:val="00D27FF3"/>
    <w:rsid w:val="00D343D0"/>
    <w:rsid w:val="00D3664D"/>
    <w:rsid w:val="00D412AD"/>
    <w:rsid w:val="00D500E9"/>
    <w:rsid w:val="00D507BC"/>
    <w:rsid w:val="00D6090A"/>
    <w:rsid w:val="00D62FA3"/>
    <w:rsid w:val="00D63B6F"/>
    <w:rsid w:val="00D64A90"/>
    <w:rsid w:val="00D9410B"/>
    <w:rsid w:val="00D942B0"/>
    <w:rsid w:val="00D9695B"/>
    <w:rsid w:val="00DA2417"/>
    <w:rsid w:val="00DA5585"/>
    <w:rsid w:val="00DB02AC"/>
    <w:rsid w:val="00DB6AA2"/>
    <w:rsid w:val="00DE10D1"/>
    <w:rsid w:val="00DE2514"/>
    <w:rsid w:val="00DE6851"/>
    <w:rsid w:val="00DF03EE"/>
    <w:rsid w:val="00E01B71"/>
    <w:rsid w:val="00E05CC9"/>
    <w:rsid w:val="00E15573"/>
    <w:rsid w:val="00E25A5B"/>
    <w:rsid w:val="00E27955"/>
    <w:rsid w:val="00E373C7"/>
    <w:rsid w:val="00E4267B"/>
    <w:rsid w:val="00E42F13"/>
    <w:rsid w:val="00E441E9"/>
    <w:rsid w:val="00E452DF"/>
    <w:rsid w:val="00E543CF"/>
    <w:rsid w:val="00E546FD"/>
    <w:rsid w:val="00E608F1"/>
    <w:rsid w:val="00E611B9"/>
    <w:rsid w:val="00E7144F"/>
    <w:rsid w:val="00E73D74"/>
    <w:rsid w:val="00E76A79"/>
    <w:rsid w:val="00E80692"/>
    <w:rsid w:val="00E80C24"/>
    <w:rsid w:val="00E93836"/>
    <w:rsid w:val="00EA4217"/>
    <w:rsid w:val="00EA7C16"/>
    <w:rsid w:val="00EC5281"/>
    <w:rsid w:val="00EC791D"/>
    <w:rsid w:val="00EC7CA6"/>
    <w:rsid w:val="00ED3C5D"/>
    <w:rsid w:val="00ED4553"/>
    <w:rsid w:val="00EE1E6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DD73315"/>
  <w15:docId w15:val="{A63100FA-9602-40EF-8DEA-C073B1891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45899"/>
  </w:style>
  <w:style w:type="paragraph" w:styleId="BalloonText">
    <w:name w:val="Balloon Text"/>
    <w:basedOn w:val="Normal"/>
    <w:link w:val="BalloonTextChar"/>
    <w:semiHidden/>
    <w:unhideWhenUsed/>
    <w:rsid w:val="00704C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4C1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530</Words>
  <Characters>2780</Characters>
  <Application>Microsoft Office Word</Application>
  <DocSecurity>0</DocSecurity>
  <Lines>87</Lines>
  <Paragraphs>32</Paragraphs>
  <ScaleCrop>false</ScaleCrop>
  <HeadingPairs>
    <vt:vector size="2" baseType="variant">
      <vt:variant>
        <vt:lpstr>Title</vt:lpstr>
      </vt:variant>
      <vt:variant>
        <vt:i4>1</vt:i4>
      </vt:variant>
    </vt:vector>
  </HeadingPairs>
  <TitlesOfParts>
    <vt:vector size="1" baseType="lpstr">
      <vt:lpstr>A2794</vt:lpstr>
    </vt:vector>
  </TitlesOfParts>
  <Manager>R230</Manager>
  <Company>NJ Office of Legislative Services</Company>
  <LinksUpToDate>false</LinksUpToDate>
  <CharactersWithSpaces>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A2794</dc:title>
  <dc:subject/>
  <dc:creator>Assemblywoman  PINKIN</dc:creator>
  <cp:keywords>A2794|3|LG |115|0|115|N|0|</cp:keywords>
  <dc:description>INTRODUCED FEBRUARY 13, 2020</dc:description>
  <cp:lastModifiedBy>Todaro, Vivian</cp:lastModifiedBy>
  <cp:revision>2</cp:revision>
  <cp:lastPrinted>2021-05-13T17:07:00Z</cp:lastPrinted>
  <dcterms:created xsi:type="dcterms:W3CDTF">2021-05-13T17:07:00Z</dcterms:created>
  <dcterms:modified xsi:type="dcterms:W3CDTF">2021-05-13T17:07:00Z</dcterms:modified>
  <cp:category>Section 1:  C.40A:11-4.13; section 2 C.18A:18A-4.7; section 3:  C.18A:64A-25.4a; section 4:  effective clause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