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3FB5" w:rsidRDefault="001F3FB5" w:rsidP="001F3FB5">
      <w:pPr>
        <w:pStyle w:val="bpuBill"/>
      </w:pPr>
      <w:bookmarkStart w:id="0" w:name="bpuFrontPg"/>
      <w:bookmarkStart w:id="1" w:name="_GoBack"/>
      <w:bookmarkEnd w:id="0"/>
      <w:bookmarkEnd w:id="1"/>
      <w:r>
        <w:t xml:space="preserve">ASSEMBLY, No. 2838 </w:t>
      </w:r>
    </w:p>
    <w:p w:rsidR="001F3FB5" w:rsidRPr="009D38FF" w:rsidRDefault="001F3FB5" w:rsidP="001F3F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2215" r:id="rId7"/>
        </w:object>
      </w:r>
    </w:p>
    <w:p w:rsidR="001F3FB5" w:rsidRDefault="001F3FB5" w:rsidP="001F3FB5">
      <w:pPr>
        <w:pStyle w:val="bpuState"/>
      </w:pPr>
      <w:r>
        <w:t>STATE OF NEW JERSEY</w:t>
      </w:r>
    </w:p>
    <w:p w:rsidR="001F3FB5" w:rsidRDefault="001F3FB5" w:rsidP="001F3FB5">
      <w:pPr>
        <w:pStyle w:val="bpuLegislature"/>
      </w:pPr>
      <w:r>
        <w:t>219th LEGISLATURE</w:t>
      </w:r>
    </w:p>
    <w:p w:rsidR="001F3FB5" w:rsidRDefault="001F3FB5" w:rsidP="001F3FB5">
      <w:pPr>
        <w:pStyle w:val="bpuWpGraphic"/>
      </w:pPr>
      <w:r>
        <w:object w:dxaOrig="8985" w:dyaOrig="255">
          <v:shape id="_x0000_i1026" type="#_x0000_t75" style="width:6in;height:12pt" o:ole="">
            <v:imagedata r:id="rId6" o:title=""/>
          </v:shape>
          <o:OLEObject Type="Embed" ProgID="WPWin6.1" ShapeID="_x0000_i1026" DrawAspect="Content" ObjectID="_1643782216" r:id="rId8"/>
        </w:object>
      </w:r>
      <w:r>
        <w:t xml:space="preserve">  </w:t>
      </w:r>
    </w:p>
    <w:p w:rsidR="001F3FB5" w:rsidRDefault="001F3FB5" w:rsidP="001F3FB5">
      <w:pPr>
        <w:pStyle w:val="bpuIntro"/>
      </w:pPr>
      <w:r>
        <w:t>INTRODUCED FEBRUARY 20, 2020</w:t>
      </w:r>
    </w:p>
    <w:p w:rsidR="001F3FB5" w:rsidRDefault="001F3FB5" w:rsidP="001F3FB5">
      <w:pPr>
        <w:pStyle w:val="bpuIntro"/>
      </w:pPr>
    </w:p>
    <w:p w:rsidR="001F3FB5" w:rsidRDefault="001F3FB5" w:rsidP="001F3FB5">
      <w:pPr>
        <w:pStyle w:val="bpuIntro"/>
        <w:sectPr w:rsidR="001F3FB5" w:rsidSect="001F3FB5">
          <w:headerReference w:type="even" r:id="rId9"/>
          <w:headerReference w:type="default" r:id="rId10"/>
          <w:pgSz w:w="12240" w:h="20160" w:code="5"/>
          <w:pgMar w:top="2160" w:right="1440" w:bottom="1440" w:left="1440" w:header="72" w:footer="720" w:gutter="0"/>
          <w:pgNumType w:start="1"/>
          <w:cols w:space="720"/>
          <w:docGrid w:linePitch="360"/>
        </w:sectPr>
      </w:pPr>
    </w:p>
    <w:p w:rsidR="001F3FB5" w:rsidRDefault="001F3FB5" w:rsidP="001F3FB5">
      <w:pPr>
        <w:pStyle w:val="bpuIntro"/>
      </w:pPr>
    </w:p>
    <w:p w:rsidR="001F3FB5" w:rsidRDefault="001F3FB5" w:rsidP="001F3FB5">
      <w:pPr>
        <w:pStyle w:val="bpuSponsor"/>
      </w:pPr>
      <w:r>
        <w:t>Sponsored by:</w:t>
      </w:r>
    </w:p>
    <w:p w:rsidR="001F3FB5" w:rsidRDefault="001F3FB5" w:rsidP="001F3FB5">
      <w:pPr>
        <w:pStyle w:val="bpuSponsor"/>
      </w:pPr>
      <w:r>
        <w:t>Assemblyman  RAJ MUKHERJI</w:t>
      </w:r>
    </w:p>
    <w:p w:rsidR="001F3FB5" w:rsidRDefault="001F3FB5" w:rsidP="001F3FB5">
      <w:pPr>
        <w:pStyle w:val="bpuSponsor"/>
      </w:pPr>
      <w:r>
        <w:t>District 33 (Hudson)</w:t>
      </w:r>
    </w:p>
    <w:p w:rsidR="001F3FB5" w:rsidRDefault="001F3FB5" w:rsidP="001F3FB5">
      <w:pPr>
        <w:pStyle w:val="bpuSponsor"/>
      </w:pPr>
    </w:p>
    <w:p w:rsidR="001F3FB5" w:rsidRDefault="001F3FB5" w:rsidP="001F3FB5">
      <w:pPr>
        <w:pStyle w:val="bpuSponsor"/>
      </w:pPr>
    </w:p>
    <w:p w:rsidR="001F3FB5" w:rsidRDefault="001F3FB5" w:rsidP="001F3FB5">
      <w:pPr>
        <w:pStyle w:val="bpuSponsor"/>
      </w:pPr>
    </w:p>
    <w:p w:rsidR="001F3FB5" w:rsidRDefault="001F3FB5" w:rsidP="001F3FB5">
      <w:pPr>
        <w:pStyle w:val="bpuSponsor"/>
      </w:pPr>
    </w:p>
    <w:p w:rsidR="001F3FB5" w:rsidRDefault="001F3FB5" w:rsidP="001F3FB5">
      <w:pPr>
        <w:pStyle w:val="bpuSponsor"/>
      </w:pPr>
      <w:r>
        <w:t>SYNOPSIS</w:t>
      </w:r>
    </w:p>
    <w:p w:rsidR="001F3FB5" w:rsidRDefault="001F3FB5" w:rsidP="001F3FB5">
      <w:pPr>
        <w:pStyle w:val="bpuNormText"/>
      </w:pPr>
      <w:r>
        <w:tab/>
        <w:t xml:space="preserve">Requires DHS to implement payment strategy to encourage use of long acting reversible contraceptives. </w:t>
      </w:r>
    </w:p>
    <w:p w:rsidR="001F3FB5" w:rsidRDefault="001F3FB5" w:rsidP="001F3FB5">
      <w:pPr>
        <w:pStyle w:val="bpuNormText"/>
      </w:pPr>
      <w:r>
        <w:t xml:space="preserve"> </w:t>
      </w:r>
    </w:p>
    <w:p w:rsidR="001F3FB5" w:rsidRDefault="001F3FB5" w:rsidP="001F3FB5">
      <w:pPr>
        <w:pStyle w:val="bpuSponsor"/>
      </w:pPr>
      <w:r>
        <w:t xml:space="preserve">CURRENT VERSION OF TEXT </w:t>
      </w:r>
    </w:p>
    <w:p w:rsidR="001F3FB5" w:rsidRDefault="001F3FB5" w:rsidP="001F3FB5">
      <w:pPr>
        <w:pStyle w:val="bpuNormText"/>
      </w:pPr>
      <w:r>
        <w:tab/>
        <w:t>As introduced.</w:t>
      </w:r>
    </w:p>
    <w:p w:rsidR="001F3FB5" w:rsidRDefault="001F3FB5" w:rsidP="001F3FB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F3FB5" w:rsidRDefault="001F3FB5" w:rsidP="008916EC">
      <w:pPr>
        <w:pStyle w:val="FronterPage"/>
        <w:tabs>
          <w:tab w:val="clear" w:pos="720"/>
          <w:tab w:val="clear" w:pos="1440"/>
          <w:tab w:val="clear" w:pos="2160"/>
          <w:tab w:val="clear" w:pos="2880"/>
          <w:tab w:val="clear" w:pos="3600"/>
          <w:tab w:val="clear" w:pos="4320"/>
          <w:tab w:val="clear" w:pos="5040"/>
        </w:tabs>
        <w:sectPr w:rsidR="001F3FB5" w:rsidSect="001F3FB5">
          <w:type w:val="continuous"/>
          <w:pgSz w:w="12240" w:h="20160" w:code="5"/>
          <w:pgMar w:top="1440" w:right="2275" w:bottom="1440" w:left="2275" w:header="72" w:footer="720" w:gutter="0"/>
          <w:pgNumType w:start="1"/>
          <w:cols w:space="720"/>
          <w:docGrid w:linePitch="360"/>
        </w:sectPr>
      </w:pPr>
    </w:p>
    <w:p w:rsidR="00D543CA" w:rsidRPr="00677316" w:rsidRDefault="00D543CA" w:rsidP="00D543CA">
      <w:pPr>
        <w:pStyle w:val="HangingAnAct"/>
        <w:rPr>
          <w:rStyle w:val="HangingAnActChar"/>
        </w:rPr>
      </w:pPr>
      <w:r w:rsidRPr="00D543CA">
        <w:rPr>
          <w:rStyle w:val="BillHead"/>
        </w:rPr>
        <w:t>An Act</w:t>
      </w:r>
      <w:r w:rsidRPr="006B7FA7">
        <w:rPr>
          <w:rStyle w:val="HangingAnActChar"/>
        </w:rPr>
        <w:t xml:space="preserve"> </w:t>
      </w:r>
      <w:r>
        <w:rPr>
          <w:rStyle w:val="HangingAnActChar"/>
        </w:rPr>
        <w:t xml:space="preserve">requiring the Department of Human Services to implement a </w:t>
      </w:r>
      <w:r>
        <w:t xml:space="preserve">payment strategy for Medicaid clients and supplementing Title 30 of the Revised Statutes. </w:t>
      </w:r>
    </w:p>
    <w:p w:rsidR="00D543CA" w:rsidRPr="00D71D68" w:rsidRDefault="00D543CA" w:rsidP="00D543CA"/>
    <w:p w:rsidR="00D543CA" w:rsidRDefault="00D543CA" w:rsidP="00D543CA">
      <w:pPr>
        <w:rPr>
          <w:rStyle w:val="BillLanguage"/>
        </w:rPr>
      </w:pPr>
      <w:r>
        <w:tab/>
      </w:r>
      <w:r>
        <w:rPr>
          <w:rStyle w:val="BillHeading2"/>
        </w:rPr>
        <w:t xml:space="preserve">Be It Enacted </w:t>
      </w:r>
      <w:r>
        <w:rPr>
          <w:rStyle w:val="BillLanguage"/>
        </w:rPr>
        <w:t>by the Senate and General Assembly of the State of New Jersey:</w:t>
      </w:r>
    </w:p>
    <w:p w:rsidR="00D543CA" w:rsidRPr="00AA7880" w:rsidRDefault="00D543CA" w:rsidP="00D543CA"/>
    <w:p w:rsidR="00D543CA" w:rsidRDefault="00D543CA" w:rsidP="00D543CA">
      <w:pPr>
        <w:tabs>
          <w:tab w:val="clear" w:pos="1440"/>
          <w:tab w:val="left" w:pos="1080"/>
        </w:tabs>
      </w:pPr>
      <w:r>
        <w:tab/>
        <w:t>1.</w:t>
      </w:r>
      <w:r>
        <w:tab/>
        <w:t>a.</w:t>
      </w:r>
      <w:r>
        <w:tab/>
        <w:t>The Department of Human Services shall implement a State Medicaid payment strategy to optimize the availability of long acting reversible contraceptives. The payment strategy shall include, but not be limited to, the following initiatives:</w:t>
      </w:r>
    </w:p>
    <w:p w:rsidR="00D543CA" w:rsidRDefault="00D543CA" w:rsidP="00D543CA">
      <w:r>
        <w:tab/>
        <w:t>(1)</w:t>
      </w:r>
      <w:r>
        <w:tab/>
        <w:t>provide timely, patient-centered comprehensive coverage for the provision of long acting reversible contraceptives for women;</w:t>
      </w:r>
    </w:p>
    <w:p w:rsidR="00D543CA" w:rsidRDefault="00D543CA" w:rsidP="00D543CA">
      <w:r>
        <w:tab/>
        <w:t>(2)</w:t>
      </w:r>
      <w:r>
        <w:tab/>
        <w:t xml:space="preserve">reimburse for immediate postpartum insertion of long acting reversible contraceptives separate from other labor and delivery services; </w:t>
      </w:r>
    </w:p>
    <w:p w:rsidR="00D543CA" w:rsidRDefault="00D543CA" w:rsidP="00D543CA">
      <w:r>
        <w:tab/>
        <w:t>(3)</w:t>
      </w:r>
      <w:r>
        <w:tab/>
        <w:t>remove logistical barriers for supply management of long acting reversible contraceptive devices; and</w:t>
      </w:r>
    </w:p>
    <w:p w:rsidR="00D543CA" w:rsidRDefault="00D543CA" w:rsidP="00D543CA">
      <w:r>
        <w:tab/>
        <w:t>(4)</w:t>
      </w:r>
      <w:r>
        <w:tab/>
        <w:t>remove administrative barriers for provision of long acting reversible contraceptive devices.</w:t>
      </w:r>
    </w:p>
    <w:p w:rsidR="00D543CA" w:rsidRDefault="00D543CA" w:rsidP="00D543CA">
      <w:r>
        <w:tab/>
        <w:t>b.</w:t>
      </w:r>
      <w:r>
        <w:tab/>
        <w:t>The department shall require all managed care organizations which provide health care coverage to Medicaid clients to implement payment strategies as provided in subsection a. of this section to improve access to and availability of long acting reversible contraceptive devices for women.</w:t>
      </w:r>
    </w:p>
    <w:p w:rsidR="00D543CA" w:rsidRDefault="00D543CA" w:rsidP="00D543CA"/>
    <w:p w:rsidR="00D543CA" w:rsidRDefault="00D543CA" w:rsidP="00D543CA">
      <w:r>
        <w:tab/>
        <w:t>2.</w:t>
      </w:r>
      <w:r>
        <w:tab/>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D543CA" w:rsidRDefault="00D543CA" w:rsidP="00D543CA"/>
    <w:p w:rsidR="00D543CA" w:rsidRPr="00AA7880" w:rsidRDefault="00D543CA" w:rsidP="00D543CA">
      <w:r>
        <w:tab/>
        <w:t>3.</w:t>
      </w:r>
      <w:r>
        <w:tab/>
        <w:t xml:space="preserve">This act shall take effect immediately. </w:t>
      </w:r>
    </w:p>
    <w:p w:rsidR="00D543CA" w:rsidRPr="00AA7880" w:rsidRDefault="00D543CA" w:rsidP="00D543CA"/>
    <w:p w:rsidR="00D543CA" w:rsidRPr="00CE7BD8" w:rsidRDefault="00D543CA" w:rsidP="00D543CA"/>
    <w:p w:rsidR="00D543CA" w:rsidRPr="00AA7880" w:rsidRDefault="00D543CA" w:rsidP="00D543CA">
      <w:pPr>
        <w:jc w:val="center"/>
      </w:pPr>
      <w:r w:rsidRPr="00D71D68">
        <w:t>STATEMENT</w:t>
      </w:r>
    </w:p>
    <w:p w:rsidR="00D543CA" w:rsidRDefault="00D543CA" w:rsidP="00D543CA"/>
    <w:p w:rsidR="00D543CA" w:rsidRDefault="00D543CA" w:rsidP="00D543CA">
      <w:r>
        <w:tab/>
        <w:t>This bill would require the Department of Human Services to implement payment strategies to encourage the use of long acting reversible contraceptives (LARCs).</w:t>
      </w:r>
    </w:p>
    <w:p w:rsidR="00D543CA" w:rsidRDefault="00D543CA" w:rsidP="00D543CA">
      <w:r>
        <w:tab/>
        <w:t>The payment strategy is required to include, but not be limited to, the following initiatives:</w:t>
      </w:r>
    </w:p>
    <w:p w:rsidR="00D543CA" w:rsidRDefault="00D543CA" w:rsidP="00D543CA">
      <w:r>
        <w:tab/>
        <w:t>(1)</w:t>
      </w:r>
      <w:r>
        <w:tab/>
        <w:t>provide timely, patient-centered comprehensive coverage for the provision of LARCs for women;</w:t>
      </w:r>
    </w:p>
    <w:p w:rsidR="00D543CA" w:rsidRDefault="00D543CA" w:rsidP="00D543CA">
      <w:r>
        <w:tab/>
        <w:t>(2)</w:t>
      </w:r>
      <w:r>
        <w:tab/>
        <w:t xml:space="preserve">reimburse for immediate postpartum insertion of LARCs separate from other labor and delivery services; </w:t>
      </w:r>
    </w:p>
    <w:p w:rsidR="00D543CA" w:rsidRDefault="00D543CA" w:rsidP="00D543CA">
      <w:r>
        <w:tab/>
        <w:t>(3)</w:t>
      </w:r>
      <w:r>
        <w:tab/>
        <w:t>remove logistical barriers for supply management of LARC devices; and</w:t>
      </w:r>
    </w:p>
    <w:p w:rsidR="00D543CA" w:rsidRDefault="00D543CA" w:rsidP="00D543CA">
      <w:r>
        <w:tab/>
        <w:t>(4)</w:t>
      </w:r>
      <w:r>
        <w:tab/>
        <w:t>remove administrative barriers for provision of LARC devices.</w:t>
      </w:r>
    </w:p>
    <w:p w:rsidR="00D543CA" w:rsidRDefault="00D543CA" w:rsidP="00D543CA">
      <w:r>
        <w:tab/>
        <w:t>Furthermore, the bill would require the department to ensure that the managed care organizations which provide health insurance coverage for a vast majority of Medicaid clients also implement these strategies.</w:t>
      </w:r>
    </w:p>
    <w:p w:rsidR="00D543CA" w:rsidRDefault="00D543CA" w:rsidP="00D543CA">
      <w:r>
        <w:tab/>
        <w:t>Nationally, the Center for Medicaid &amp; CHIP Services launched the Maternal and Infant Health Initiative in July 2014 to improve maternal and infant health outcomes. One goal of the initiative was to increase access and use of effective methods of contraception.  The federal Centers for Disease Control and Prevention identified LARCs as among the most effective family planning methods, with pregnancy rates of less than one pregnancy per 100 women in the first year. Yet, the use of</w:t>
      </w:r>
      <w:r w:rsidRPr="00717F44">
        <w:t xml:space="preserve"> </w:t>
      </w:r>
      <w:r>
        <w:t xml:space="preserve">LARCs in the United States is relatively low when compared to other countries.  Two reasons cited for the low utilization of LARCs in the United States are administrative and reimbursement barriers that result in high upfront costs for devices, and payment policies that reduce (or do not provide) reimbursement for devices or placement.  </w:t>
      </w:r>
    </w:p>
    <w:p w:rsidR="00D543CA" w:rsidRDefault="00D543CA" w:rsidP="00D543CA">
      <w:r>
        <w:tab/>
        <w:t xml:space="preserve">This bill is intended to motivate the department to adopt policies to increase access and availability of LARCs to State Medicaid clients. </w:t>
      </w:r>
    </w:p>
    <w:sectPr w:rsidR="00D543CA" w:rsidSect="001F3FB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59B0" w:rsidRDefault="006259B0">
      <w:r>
        <w:separator/>
      </w:r>
    </w:p>
  </w:endnote>
  <w:endnote w:type="continuationSeparator" w:id="0">
    <w:p w:rsidR="006259B0" w:rsidRDefault="00625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59B0" w:rsidRDefault="006259B0">
      <w:r>
        <w:separator/>
      </w:r>
    </w:p>
  </w:footnote>
  <w:footnote w:type="continuationSeparator" w:id="0">
    <w:p w:rsidR="006259B0" w:rsidRDefault="006259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57A7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F3FB5" w:rsidRDefault="001F3FB5" w:rsidP="001F3FB5">
    <w:pPr>
      <w:pStyle w:val="bpuHeadSpon"/>
    </w:pPr>
    <w:r w:rsidRPr="001F3FB5">
      <w:rPr>
        <w:rStyle w:val="bpuHeadSponChar"/>
      </w:rPr>
      <w:t>A2838</w:t>
    </w:r>
    <w:r>
      <w:t xml:space="preserve"> MUKHERJI</w:t>
    </w:r>
  </w:p>
  <w:p w:rsidR="001F3FB5" w:rsidRDefault="001F3FB5" w:rsidP="001F3FB5">
    <w:pPr>
      <w:pStyle w:val="bpuHeadSpon"/>
    </w:pPr>
    <w:r>
      <w:fldChar w:fldCharType="begin"/>
    </w:r>
    <w:r>
      <w:instrText xml:space="preserve"> PAGE  \* MERGEFORMAT </w:instrText>
    </w:r>
    <w:r>
      <w:fldChar w:fldCharType="separate"/>
    </w:r>
    <w:r w:rsidR="00690C68">
      <w:rPr>
        <w:noProof/>
      </w:rPr>
      <w:t>3</w:t>
    </w:r>
    <w:r>
      <w:fldChar w:fldCharType="end"/>
    </w:r>
  </w:p>
  <w:p w:rsidR="001F3FB5" w:rsidRDefault="001F3FB5" w:rsidP="001F3F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F3FB5" w:rsidRDefault="001F3FB5" w:rsidP="001F3FB5">
    <w:pPr>
      <w:pStyle w:val="bpuHeadSpon"/>
    </w:pPr>
    <w:r w:rsidRPr="001F3FB5">
      <w:rPr>
        <w:rStyle w:val="bpuHeadSponChar"/>
      </w:rPr>
      <w:t>A2838</w:t>
    </w:r>
    <w:r>
      <w:t xml:space="preserve"> MUKHERJI</w:t>
    </w:r>
  </w:p>
  <w:p w:rsidR="001F3FB5" w:rsidRDefault="001F3FB5" w:rsidP="001F3FB5">
    <w:pPr>
      <w:pStyle w:val="bpuHeadSpon"/>
    </w:pPr>
    <w:r>
      <w:fldChar w:fldCharType="begin"/>
    </w:r>
    <w:r>
      <w:instrText xml:space="preserve"> PAGE  \* MERGEFORMAT </w:instrText>
    </w:r>
    <w:r>
      <w:fldChar w:fldCharType="separate"/>
    </w:r>
    <w:r w:rsidR="00690C68">
      <w:rPr>
        <w:noProof/>
      </w:rPr>
      <w:t>2</w:t>
    </w:r>
    <w:r>
      <w:fldChar w:fldCharType="end"/>
    </w:r>
  </w:p>
  <w:p w:rsidR="001F3FB5" w:rsidRDefault="001F3FB5" w:rsidP="001F3F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9B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FB5"/>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2FF8"/>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A72"/>
    <w:rsid w:val="005651F3"/>
    <w:rsid w:val="00572184"/>
    <w:rsid w:val="00576BB0"/>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9B0"/>
    <w:rsid w:val="00626239"/>
    <w:rsid w:val="00635316"/>
    <w:rsid w:val="00635449"/>
    <w:rsid w:val="006378C5"/>
    <w:rsid w:val="00645E6A"/>
    <w:rsid w:val="00665CBC"/>
    <w:rsid w:val="00667A5C"/>
    <w:rsid w:val="00677316"/>
    <w:rsid w:val="00686AEB"/>
    <w:rsid w:val="00690C68"/>
    <w:rsid w:val="00693CF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44AC"/>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B2A"/>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09A6"/>
    <w:rsid w:val="00D11173"/>
    <w:rsid w:val="00D1215F"/>
    <w:rsid w:val="00D16561"/>
    <w:rsid w:val="00D17FF8"/>
    <w:rsid w:val="00D268AC"/>
    <w:rsid w:val="00D27FF3"/>
    <w:rsid w:val="00D343D0"/>
    <w:rsid w:val="00D3664D"/>
    <w:rsid w:val="00D500E9"/>
    <w:rsid w:val="00D507BC"/>
    <w:rsid w:val="00D543CA"/>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4515"/>
    <w:rsid w:val="00FA0AFC"/>
    <w:rsid w:val="00FA1C82"/>
    <w:rsid w:val="00FA2ED1"/>
    <w:rsid w:val="00FA4A52"/>
    <w:rsid w:val="00FB4045"/>
    <w:rsid w:val="00FB4D8E"/>
    <w:rsid w:val="00FB7F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637B0D4-1EAC-4A6C-95EF-11456CC44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F3F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538</Words>
  <Characters>3089</Characters>
  <Application>Microsoft Office Word</Application>
  <DocSecurity>0</DocSecurity>
  <Lines>94</Lines>
  <Paragraphs>31</Paragraphs>
  <ScaleCrop>false</ScaleCrop>
  <HeadingPairs>
    <vt:vector size="2" baseType="variant">
      <vt:variant>
        <vt:lpstr>Title</vt:lpstr>
      </vt:variant>
      <vt:variant>
        <vt:i4>1</vt:i4>
      </vt:variant>
    </vt:vector>
  </HeadingPairs>
  <TitlesOfParts>
    <vt:vector size="1" baseType="lpstr">
      <vt:lpstr>A4847 Asm. Mukherji 18/19</vt:lpstr>
    </vt:vector>
  </TitlesOfParts>
  <Manager>R211</Manager>
  <Company>NJ Office of Legislative Services</Company>
  <LinksUpToDate>false</LinksUpToDate>
  <CharactersWithSpaces>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A2838</dc:title>
  <dc:subject>20-3930</dc:subject>
  <dc:creator>Assemblyman  MUKHERJI</dc:creator>
  <cp:keywords>A2838|3|HS |285|0|285|F|0|</cp:keywords>
  <dc:description>INTRODUCED FEBRUARY 20, 2020</dc:description>
  <cp:lastModifiedBy>Sommers, Shelly</cp:lastModifiedBy>
  <cp:revision>2</cp:revision>
  <cp:lastPrinted>2020-02-18T15:36:00Z</cp:lastPrinted>
  <dcterms:created xsi:type="dcterms:W3CDTF">2020-02-21T14:20:00Z</dcterms:created>
  <dcterms:modified xsi:type="dcterms:W3CDTF">2020-02-21T14:20:00Z</dcterms:modified>
  <cp:category>s.1:  C.30:4D-17.42; s.2:  T&amp;E; s. 3: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