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266E" w:rsidRDefault="0095266E" w:rsidP="0095266E">
      <w:pPr>
        <w:pStyle w:val="bpuBill"/>
      </w:pPr>
      <w:bookmarkStart w:id="0" w:name="bpuFrontPg"/>
      <w:bookmarkStart w:id="1" w:name="_GoBack"/>
      <w:bookmarkEnd w:id="0"/>
      <w:bookmarkEnd w:id="1"/>
      <w:r>
        <w:t xml:space="preserve">ASSEMBLY, No. 2841 </w:t>
      </w:r>
    </w:p>
    <w:p w:rsidR="0095266E" w:rsidRPr="009D38FF" w:rsidRDefault="0095266E" w:rsidP="0095266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2549" r:id="rId7"/>
        </w:object>
      </w:r>
    </w:p>
    <w:p w:rsidR="0095266E" w:rsidRDefault="0095266E" w:rsidP="0095266E">
      <w:pPr>
        <w:pStyle w:val="bpuState"/>
      </w:pPr>
      <w:r>
        <w:t>STATE OF NEW JERSEY</w:t>
      </w:r>
    </w:p>
    <w:p w:rsidR="0095266E" w:rsidRDefault="0095266E" w:rsidP="0095266E">
      <w:pPr>
        <w:pStyle w:val="bpuLegislature"/>
      </w:pPr>
      <w:r>
        <w:t>219th LEGISLATURE</w:t>
      </w:r>
    </w:p>
    <w:p w:rsidR="0095266E" w:rsidRDefault="0095266E" w:rsidP="0095266E">
      <w:pPr>
        <w:pStyle w:val="bpuWpGraphic"/>
      </w:pPr>
      <w:r>
        <w:object w:dxaOrig="8985" w:dyaOrig="255">
          <v:shape id="_x0000_i1026" type="#_x0000_t75" style="width:6in;height:12pt" o:ole="">
            <v:imagedata r:id="rId6" o:title=""/>
          </v:shape>
          <o:OLEObject Type="Embed" ProgID="WPWin6.1" ShapeID="_x0000_i1026" DrawAspect="Content" ObjectID="_1643782550" r:id="rId8"/>
        </w:object>
      </w:r>
      <w:r>
        <w:t xml:space="preserve">  </w:t>
      </w:r>
    </w:p>
    <w:p w:rsidR="0095266E" w:rsidRDefault="0095266E" w:rsidP="0095266E">
      <w:pPr>
        <w:pStyle w:val="bpuIntro"/>
      </w:pPr>
      <w:r>
        <w:t>INTRODUCED FEBRUARY 20, 2020</w:t>
      </w:r>
    </w:p>
    <w:p w:rsidR="0095266E" w:rsidRDefault="0095266E" w:rsidP="0095266E">
      <w:pPr>
        <w:pStyle w:val="bpuIntro"/>
      </w:pPr>
    </w:p>
    <w:p w:rsidR="0095266E" w:rsidRDefault="0095266E" w:rsidP="0095266E">
      <w:pPr>
        <w:pStyle w:val="bpuIntro"/>
        <w:sectPr w:rsidR="0095266E" w:rsidSect="0095266E">
          <w:headerReference w:type="even" r:id="rId9"/>
          <w:headerReference w:type="default" r:id="rId10"/>
          <w:pgSz w:w="12240" w:h="20160" w:code="5"/>
          <w:pgMar w:top="2160" w:right="1440" w:bottom="1440" w:left="1440" w:header="72" w:footer="720" w:gutter="0"/>
          <w:pgNumType w:start="1"/>
          <w:cols w:space="720"/>
          <w:docGrid w:linePitch="360"/>
        </w:sectPr>
      </w:pPr>
    </w:p>
    <w:p w:rsidR="0095266E" w:rsidRDefault="0095266E" w:rsidP="0095266E">
      <w:pPr>
        <w:pStyle w:val="bpuIntro"/>
      </w:pPr>
    </w:p>
    <w:p w:rsidR="0095266E" w:rsidRDefault="0095266E" w:rsidP="0095266E">
      <w:pPr>
        <w:pStyle w:val="bpuSponsor"/>
      </w:pPr>
      <w:r>
        <w:t>Sponsored by:</w:t>
      </w:r>
    </w:p>
    <w:p w:rsidR="0095266E" w:rsidRDefault="0095266E" w:rsidP="0095266E">
      <w:pPr>
        <w:pStyle w:val="bpuSponsor"/>
      </w:pPr>
      <w:r>
        <w:t>Assemblyman  RAJ MUKHERJI</w:t>
      </w:r>
    </w:p>
    <w:p w:rsidR="0095266E" w:rsidRDefault="0095266E" w:rsidP="0095266E">
      <w:pPr>
        <w:pStyle w:val="bpuSponsor"/>
      </w:pPr>
      <w:r>
        <w:t>District 33 (Hudson)</w:t>
      </w:r>
    </w:p>
    <w:p w:rsidR="0095266E" w:rsidRDefault="0095266E" w:rsidP="0095266E">
      <w:pPr>
        <w:pStyle w:val="bpuSponsor"/>
      </w:pPr>
    </w:p>
    <w:p w:rsidR="0095266E" w:rsidRDefault="0095266E" w:rsidP="0095266E">
      <w:pPr>
        <w:pStyle w:val="bpuSponsor"/>
      </w:pPr>
    </w:p>
    <w:p w:rsidR="0095266E" w:rsidRDefault="0095266E" w:rsidP="0095266E">
      <w:pPr>
        <w:pStyle w:val="bpuSponsor"/>
      </w:pPr>
    </w:p>
    <w:p w:rsidR="0095266E" w:rsidRDefault="0095266E" w:rsidP="0095266E">
      <w:pPr>
        <w:pStyle w:val="bpuSponsor"/>
      </w:pPr>
    </w:p>
    <w:p w:rsidR="0095266E" w:rsidRDefault="0095266E" w:rsidP="0095266E">
      <w:pPr>
        <w:pStyle w:val="bpuSponsor"/>
      </w:pPr>
      <w:r>
        <w:t>SYNOPSIS</w:t>
      </w:r>
    </w:p>
    <w:p w:rsidR="0095266E" w:rsidRDefault="0095266E" w:rsidP="0095266E">
      <w:pPr>
        <w:pStyle w:val="bpuNormText"/>
      </w:pPr>
      <w:r>
        <w:tab/>
        <w:t xml:space="preserve">Authorizes creation of urban enterprise zone in Hoboken City. </w:t>
      </w:r>
    </w:p>
    <w:p w:rsidR="0095266E" w:rsidRDefault="0095266E" w:rsidP="0095266E">
      <w:pPr>
        <w:pStyle w:val="bpuNormText"/>
      </w:pPr>
      <w:r>
        <w:t xml:space="preserve"> </w:t>
      </w:r>
    </w:p>
    <w:p w:rsidR="0095266E" w:rsidRDefault="0095266E" w:rsidP="0095266E">
      <w:pPr>
        <w:pStyle w:val="bpuSponsor"/>
      </w:pPr>
      <w:r>
        <w:t xml:space="preserve">CURRENT VERSION OF TEXT </w:t>
      </w:r>
    </w:p>
    <w:p w:rsidR="0095266E" w:rsidRDefault="0095266E" w:rsidP="0095266E">
      <w:pPr>
        <w:pStyle w:val="bpuNormText"/>
      </w:pPr>
      <w:r>
        <w:tab/>
        <w:t>As introduced.</w:t>
      </w:r>
    </w:p>
    <w:p w:rsidR="0095266E" w:rsidRDefault="0095266E" w:rsidP="0095266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5266E" w:rsidRDefault="0095266E" w:rsidP="008916EC">
      <w:pPr>
        <w:pStyle w:val="FronterPage"/>
        <w:tabs>
          <w:tab w:val="clear" w:pos="720"/>
          <w:tab w:val="clear" w:pos="1440"/>
          <w:tab w:val="clear" w:pos="2160"/>
          <w:tab w:val="clear" w:pos="2880"/>
          <w:tab w:val="clear" w:pos="3600"/>
          <w:tab w:val="clear" w:pos="4320"/>
          <w:tab w:val="clear" w:pos="5040"/>
        </w:tabs>
        <w:sectPr w:rsidR="0095266E" w:rsidSect="0095266E">
          <w:type w:val="continuous"/>
          <w:pgSz w:w="12240" w:h="20160" w:code="5"/>
          <w:pgMar w:top="1440" w:right="2275" w:bottom="1440" w:left="2275" w:header="72" w:footer="720" w:gutter="0"/>
          <w:pgNumType w:start="1"/>
          <w:cols w:space="720"/>
          <w:docGrid w:linePitch="360"/>
        </w:sectPr>
      </w:pPr>
    </w:p>
    <w:p w:rsidR="00353E4E" w:rsidRDefault="00353E4E" w:rsidP="00353E4E">
      <w:pPr>
        <w:pStyle w:val="HangingAnAct"/>
      </w:pPr>
      <w:r w:rsidRPr="00353E4E">
        <w:rPr>
          <w:rStyle w:val="BillHead"/>
        </w:rPr>
        <w:t>An Act</w:t>
      </w:r>
      <w:r>
        <w:t xml:space="preserve"> concerning urban enterprise zones and amending P.L.1983, c.303 and P.L.1995, c.382.</w:t>
      </w:r>
    </w:p>
    <w:p w:rsidR="00353E4E" w:rsidRDefault="00353E4E" w:rsidP="00353E4E">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353E4E" w:rsidRDefault="00353E4E" w:rsidP="00353E4E">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r>
      <w:r>
        <w:rPr>
          <w:b/>
          <w:smallCaps/>
        </w:rPr>
        <w:t>Be It Enacted</w:t>
      </w:r>
      <w:r>
        <w:rPr>
          <w:i/>
        </w:rPr>
        <w:t xml:space="preserve"> by the Senate and General Assembly of the State of </w:t>
      </w:r>
      <w:smartTag w:uri="urn:schemas-microsoft-com:office:smarttags" w:element="State">
        <w:smartTag w:uri="urn:schemas-microsoft-com:office:smarttags" w:element="place">
          <w:r>
            <w:rPr>
              <w:i/>
            </w:rPr>
            <w:t>New Jersey</w:t>
          </w:r>
        </w:smartTag>
      </w:smartTag>
      <w:r>
        <w:rPr>
          <w:i/>
        </w:rPr>
        <w:t>:</w:t>
      </w:r>
    </w:p>
    <w:p w:rsidR="00353E4E" w:rsidRDefault="00353E4E" w:rsidP="00353E4E">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353E4E" w:rsidRDefault="00353E4E" w:rsidP="00353E4E">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w:t>
      </w:r>
      <w:r>
        <w:tab/>
        <w:t>Section 3 of P.L.1983, c.303 (C.52:27H-62) is amended to read as follows:</w:t>
      </w:r>
    </w:p>
    <w:p w:rsidR="00353E4E" w:rsidRDefault="00353E4E" w:rsidP="00353E4E">
      <w:r>
        <w:tab/>
        <w:t>3.</w:t>
      </w:r>
      <w:r>
        <w:tab/>
        <w:t xml:space="preserve">As used in </w:t>
      </w:r>
      <w:r w:rsidRPr="00672DCA">
        <w:rPr>
          <w:rFonts w:ascii="Albertus Extra Bold" w:hAnsi="Albertus Extra Bold"/>
          <w:b/>
        </w:rPr>
        <w:t>[</w:t>
      </w:r>
      <w:r>
        <w:t>this act</w:t>
      </w:r>
      <w:r w:rsidRPr="00672DCA">
        <w:rPr>
          <w:rFonts w:ascii="Albertus Extra Bold" w:hAnsi="Albertus Extra Bold"/>
          <w:b/>
        </w:rPr>
        <w:t>]</w:t>
      </w:r>
      <w:r>
        <w:t xml:space="preserve"> </w:t>
      </w:r>
      <w:r w:rsidRPr="005A3ED6">
        <w:rPr>
          <w:u w:val="single"/>
        </w:rPr>
        <w:t xml:space="preserve">P.L.1983, c.303 (C.52:27H-60 et </w:t>
      </w:r>
      <w:r>
        <w:rPr>
          <w:u w:val="single"/>
        </w:rPr>
        <w:t>seq</w:t>
      </w:r>
      <w:r w:rsidRPr="005A3ED6">
        <w:rPr>
          <w:u w:val="single"/>
        </w:rPr>
        <w:t>.)</w:t>
      </w:r>
      <w:r>
        <w:t>:</w:t>
      </w:r>
    </w:p>
    <w:p w:rsidR="00353E4E" w:rsidRDefault="00353E4E" w:rsidP="00353E4E">
      <w:r>
        <w:tab/>
        <w:t>a.</w:t>
      </w:r>
      <w:r>
        <w:tab/>
        <w:t xml:space="preserve">"Enterprise zone" or "zone" means an urban enterprise zone designated by the authority pursuant to </w:t>
      </w:r>
      <w:r w:rsidRPr="00672DCA">
        <w:rPr>
          <w:rFonts w:ascii="Albertus Extra Bold" w:hAnsi="Albertus Extra Bold"/>
          <w:b/>
        </w:rPr>
        <w:t>[</w:t>
      </w:r>
      <w:r>
        <w:t>this act</w:t>
      </w:r>
      <w:r w:rsidRPr="00672DCA">
        <w:rPr>
          <w:rFonts w:ascii="Albertus Extra Bold" w:hAnsi="Albertus Extra Bold"/>
          <w:b/>
        </w:rPr>
        <w:t>]</w:t>
      </w:r>
      <w:r>
        <w:t xml:space="preserve"> </w:t>
      </w:r>
      <w:r w:rsidRPr="005A3ED6">
        <w:rPr>
          <w:u w:val="single"/>
        </w:rPr>
        <w:t xml:space="preserve">P.L.1983, c.303 (C.52:27H-60 et </w:t>
      </w:r>
      <w:r>
        <w:rPr>
          <w:u w:val="single"/>
        </w:rPr>
        <w:t>seq</w:t>
      </w:r>
      <w:r w:rsidRPr="005A3ED6">
        <w:rPr>
          <w:u w:val="single"/>
        </w:rPr>
        <w:t>.)</w:t>
      </w:r>
      <w:r>
        <w:t>;</w:t>
      </w:r>
    </w:p>
    <w:p w:rsidR="00353E4E" w:rsidRDefault="00353E4E" w:rsidP="00353E4E">
      <w:r>
        <w:tab/>
        <w:t>b.</w:t>
      </w:r>
      <w:r>
        <w:tab/>
        <w:t xml:space="preserve">"Authority" means the New Jersey Urban Enterprise Zone Authority created by </w:t>
      </w:r>
      <w:r w:rsidRPr="00672DCA">
        <w:rPr>
          <w:rFonts w:ascii="Albertus Extra Bold" w:hAnsi="Albertus Extra Bold"/>
          <w:b/>
        </w:rPr>
        <w:t>[</w:t>
      </w:r>
      <w:r>
        <w:t>this act</w:t>
      </w:r>
      <w:r w:rsidRPr="00672DCA">
        <w:rPr>
          <w:rFonts w:ascii="Albertus Extra Bold" w:hAnsi="Albertus Extra Bold"/>
          <w:b/>
        </w:rPr>
        <w:t>]</w:t>
      </w:r>
      <w:r>
        <w:t xml:space="preserve"> </w:t>
      </w:r>
      <w:r w:rsidRPr="005A3ED6">
        <w:rPr>
          <w:u w:val="single"/>
        </w:rPr>
        <w:t xml:space="preserve">P.L.1983, c.303 (C.52:27H-60 et </w:t>
      </w:r>
      <w:r>
        <w:rPr>
          <w:u w:val="single"/>
        </w:rPr>
        <w:t>seq</w:t>
      </w:r>
      <w:r w:rsidRPr="005A3ED6">
        <w:rPr>
          <w:u w:val="single"/>
        </w:rPr>
        <w:t>.)</w:t>
      </w:r>
      <w:r>
        <w:t>;</w:t>
      </w:r>
    </w:p>
    <w:p w:rsidR="00353E4E" w:rsidRDefault="00353E4E" w:rsidP="00353E4E">
      <w:r>
        <w:tab/>
        <w:t>c.</w:t>
      </w:r>
      <w:r>
        <w:tab/>
        <w:t xml:space="preserve">"Qualified business" means any entity authorized to do business in the State of New Jersey which, at the time of designation as an enterprise zone or a UEZ-impacted business district, is engaged in the active conduct of a trade or business in that zone or district; or an entity which, after that designation but during the designation period, becomes newly engaged in the active conduct of a trade or business in that zone or district and has at least </w:t>
      </w:r>
      <w:r w:rsidRPr="00EA572F">
        <w:rPr>
          <w:rFonts w:ascii="Albertus Extra Bold" w:hAnsi="Albertus Extra Bold"/>
          <w:b/>
        </w:rPr>
        <w:t>[</w:t>
      </w:r>
      <w:r>
        <w:t>25%</w:t>
      </w:r>
      <w:r w:rsidRPr="00EA572F">
        <w:rPr>
          <w:rFonts w:ascii="Albertus Extra Bold" w:hAnsi="Albertus Extra Bold"/>
          <w:b/>
        </w:rPr>
        <w:t>]</w:t>
      </w:r>
      <w:r>
        <w:t xml:space="preserve"> </w:t>
      </w:r>
      <w:r w:rsidRPr="00EA572F">
        <w:rPr>
          <w:u w:val="single"/>
        </w:rPr>
        <w:t>25 percent</w:t>
      </w:r>
      <w:r>
        <w:t xml:space="preserve"> of its full-time employees employed at a business location in the zone or district, meeting one or more of the following criteria:</w:t>
      </w:r>
    </w:p>
    <w:p w:rsidR="00353E4E" w:rsidRDefault="00353E4E" w:rsidP="00353E4E">
      <w:r>
        <w:tab/>
        <w:t>(1)</w:t>
      </w:r>
      <w:r>
        <w:tab/>
        <w:t>Residents within the zone, the district, within another zone or within a qualifying municipality; or</w:t>
      </w:r>
    </w:p>
    <w:p w:rsidR="00353E4E" w:rsidRDefault="00353E4E" w:rsidP="00353E4E">
      <w:r>
        <w:tab/>
        <w:t>(2)</w:t>
      </w:r>
      <w:r>
        <w:tab/>
        <w:t>Unemployed for at least six months prior to being hired and residing in New Jersey, and recipients of New Jersey public assistance programs for at least six months prior to being hired, or either of the aforesaid; or</w:t>
      </w:r>
    </w:p>
    <w:p w:rsidR="00353E4E" w:rsidRDefault="00353E4E" w:rsidP="00353E4E">
      <w:r>
        <w:tab/>
        <w:t>(3)</w:t>
      </w:r>
      <w:r>
        <w:tab/>
        <w:t xml:space="preserve">Determined to be low income individuals pursuant to the Workforce Investment Act of 1998, Pub.L.105-220 </w:t>
      </w:r>
      <w:r w:rsidRPr="00DB7F21">
        <w:rPr>
          <w:rFonts w:ascii="Albertus Extra Bold" w:hAnsi="Albertus Extra Bold"/>
          <w:b/>
        </w:rPr>
        <w:t>[</w:t>
      </w:r>
      <w:r>
        <w:t>(29 U.S.C. s.2811)</w:t>
      </w:r>
      <w:r w:rsidRPr="00DB7F21">
        <w:rPr>
          <w:rFonts w:ascii="Albertus Extra Bold" w:hAnsi="Albertus Extra Bold"/>
          <w:b/>
        </w:rPr>
        <w:t>]</w:t>
      </w:r>
      <w:r>
        <w:t xml:space="preserve"> </w:t>
      </w:r>
      <w:r w:rsidRPr="00DB7F21">
        <w:rPr>
          <w:u w:val="single"/>
        </w:rPr>
        <w:t>(29 U.S.C. s.2801)</w:t>
      </w:r>
      <w:r>
        <w:t>;</w:t>
      </w:r>
    </w:p>
    <w:p w:rsidR="00353E4E" w:rsidRDefault="00353E4E" w:rsidP="00353E4E">
      <w:r>
        <w:tab/>
        <w:t>Approval as a qualified business shall be conditional upon meeting all outstanding tax obligations, and may be withdrawn by the authority if a business is continually delinquent in meeting its tax obligations;</w:t>
      </w:r>
    </w:p>
    <w:p w:rsidR="00F65AFF" w:rsidRDefault="00353E4E" w:rsidP="00F65AFF">
      <w:r>
        <w:tab/>
        <w:t>d.</w:t>
      </w:r>
      <w:r>
        <w:tab/>
        <w:t xml:space="preserve">"Qualifying municipality" means any municipality in which there was, in the last full calendar year immediately preceding the year in which application for enterprise zone designation is submitted pursuant to section 14 of P.L.1983, c.303 (C.52:27H-73), an annual average of at least 2,000 unemployed persons, and in which the municipal average annual unemployment rate for that year exceeded the State average annual unemployment rate; except </w:t>
      </w:r>
      <w:r w:rsidR="00F65AFF">
        <w:br w:type="page"/>
      </w:r>
    </w:p>
    <w:p w:rsidR="00353E4E" w:rsidRDefault="00353E4E" w:rsidP="00353E4E">
      <w:r>
        <w:t xml:space="preserve">that any municipality which qualifies for State aid pursuant to P.L.1978, c.14 (C.52:27D-178 et seq.) shall qualify if its municipal average annual unemployment rate for that year exceeded the State average annual unemployment rate.  The annual average of unemployed persons and the average annual unemployment rates shall be estimated for the relevant calendar year by the </w:t>
      </w:r>
      <w:r w:rsidRPr="0048095E">
        <w:rPr>
          <w:rFonts w:ascii="Albertus Extra Bold" w:hAnsi="Albertus Extra Bold"/>
          <w:b/>
        </w:rPr>
        <w:t>[</w:t>
      </w:r>
      <w:r>
        <w:t>Office of Labor Planning and Analysis of the</w:t>
      </w:r>
      <w:r w:rsidRPr="0048095E">
        <w:rPr>
          <w:rFonts w:ascii="Albertus Extra Bold" w:hAnsi="Albertus Extra Bold"/>
          <w:b/>
        </w:rPr>
        <w:t>]</w:t>
      </w:r>
      <w:r>
        <w:t xml:space="preserve"> State Department of Labor and Workforce Development.  In addition to those municipalities that qualify pursuant to the criteria set forth above, </w:t>
      </w:r>
      <w:r>
        <w:rPr>
          <w:u w:val="single"/>
        </w:rPr>
        <w:t>the following municipalities shall also be deemed to be qualifying municipalities: (1)</w:t>
      </w:r>
      <w:r>
        <w:t xml:space="preserve"> that municipality accorded priority designation pursuant to subsection e. of section 7 of P.L.1983, c.303 (C.52:27H-66)</w:t>
      </w:r>
      <w:r w:rsidRPr="0040431D">
        <w:t xml:space="preserve"> </w:t>
      </w:r>
      <w:r>
        <w:rPr>
          <w:rStyle w:val="LeftBrackt"/>
        </w:rPr>
        <w:t>[</w:t>
      </w:r>
      <w:r>
        <w:t>,</w:t>
      </w:r>
      <w:r>
        <w:rPr>
          <w:rStyle w:val="RightBrackt"/>
        </w:rPr>
        <w:t>]</w:t>
      </w:r>
      <w:r>
        <w:rPr>
          <w:u w:val="single"/>
        </w:rPr>
        <w:t>; (2)</w:t>
      </w:r>
      <w:r>
        <w:t xml:space="preserve"> those municipalities set forth in paragraph (7), paragraph (8) of section 3 of P.L.1995, c.382 (C.52:27H-66.1), and paragraph (9) of section 3 of P.L.1995, c.382 as amended by section 3 of P.L.2004, c.75 </w:t>
      </w:r>
      <w:r w:rsidRPr="008E6E25">
        <w:rPr>
          <w:rFonts w:ascii="Albertus Extra Bold" w:hAnsi="Albertus Extra Bold"/>
          <w:b/>
        </w:rPr>
        <w:t>[</w:t>
      </w:r>
      <w:r>
        <w:t>, (C.52:27H-66.1) and</w:t>
      </w:r>
      <w:r w:rsidRPr="008E6E25">
        <w:rPr>
          <w:rFonts w:ascii="Albertus Extra Bold" w:hAnsi="Albertus Extra Bold"/>
          <w:b/>
        </w:rPr>
        <w:t>]</w:t>
      </w:r>
      <w:r w:rsidRPr="008E6E25">
        <w:rPr>
          <w:u w:val="single"/>
        </w:rPr>
        <w:t>;</w:t>
      </w:r>
      <w:r w:rsidRPr="008E6E25">
        <w:t xml:space="preserve"> </w:t>
      </w:r>
      <w:r>
        <w:rPr>
          <w:u w:val="single"/>
        </w:rPr>
        <w:t>(3)</w:t>
      </w:r>
      <w:r>
        <w:t xml:space="preserve"> the municipalities in which the three additional enterprise zones, including the joint enterprise zone, are to be designated pursuant to criteria according priority consideration for designation of the zones pursuant to section 12 of P.L.2001, c.347 (C.52:27H-66.7) </w:t>
      </w:r>
      <w:r>
        <w:rPr>
          <w:rStyle w:val="LeftBrackt"/>
        </w:rPr>
        <w:t>[</w:t>
      </w:r>
      <w:r>
        <w:t>shall be deemed qualifying municipalities</w:t>
      </w:r>
      <w:r>
        <w:rPr>
          <w:rStyle w:val="RightBrackt"/>
        </w:rPr>
        <w:t>]</w:t>
      </w:r>
      <w:r>
        <w:rPr>
          <w:u w:val="single"/>
        </w:rPr>
        <w:t>; and (4) the municipality in which the additional enterprise zone is to be designated pursuant to criteria according priority consideration for designation of the zone pursuant to paragraph (10) of section 3 of P.L.1995, c.382 (C.52:27H-66.1)</w:t>
      </w:r>
      <w:r>
        <w:t>;</w:t>
      </w:r>
    </w:p>
    <w:p w:rsidR="00353E4E" w:rsidRDefault="00353E4E" w:rsidP="00353E4E">
      <w:r>
        <w:tab/>
        <w:t>e.</w:t>
      </w:r>
      <w:r>
        <w:tab/>
        <w:t>"Public assistance" means income maintenance funds administered by the Department of Human Services or by a county welfare agency;</w:t>
      </w:r>
    </w:p>
    <w:p w:rsidR="00353E4E" w:rsidRDefault="00353E4E" w:rsidP="00353E4E">
      <w:r>
        <w:tab/>
        <w:t>f.</w:t>
      </w:r>
      <w:r>
        <w:tab/>
        <w:t>"Zone development corporation" means a nonprofit corporation or association created or designated by the governing body of a qualifying municipality to formulate and propose a preliminary zone development plan pursuant to section 9 of P.L.1983, c.303 (C.52:27H-68) and to prepare, monitor, administer and implement the zone development plan;</w:t>
      </w:r>
    </w:p>
    <w:p w:rsidR="00353E4E" w:rsidRDefault="00353E4E" w:rsidP="00353E4E">
      <w:r>
        <w:tab/>
        <w:t>g.</w:t>
      </w:r>
      <w:r>
        <w:tab/>
        <w:t>"Zone development plan" means a plan adopted by the governing body of a qualifying municipality for the development of an enterprise zone therein, and for the direction and coordination of activities of the municipality, zone businesses and community organizations within the enterprise zone toward the economic betterment of the residents of the zone and the municipality;</w:t>
      </w:r>
    </w:p>
    <w:p w:rsidR="00353E4E" w:rsidRDefault="00353E4E" w:rsidP="00353E4E">
      <w:r>
        <w:tab/>
        <w:t>h.</w:t>
      </w:r>
      <w:r>
        <w:tab/>
        <w:t xml:space="preserve">"Zone neighborhood association" means a corporation or association of persons who either are residents of, or have their principal place of employment in, a municipality in which an enterprise zone has been designated pursuant to </w:t>
      </w:r>
      <w:r w:rsidRPr="00672DCA">
        <w:rPr>
          <w:rFonts w:ascii="Albertus Extra Bold" w:hAnsi="Albertus Extra Bold"/>
          <w:b/>
        </w:rPr>
        <w:t>[</w:t>
      </w:r>
      <w:r>
        <w:t>this act</w:t>
      </w:r>
      <w:r w:rsidRPr="00672DCA">
        <w:rPr>
          <w:rFonts w:ascii="Albertus Extra Bold" w:hAnsi="Albertus Extra Bold"/>
          <w:b/>
        </w:rPr>
        <w:t>]</w:t>
      </w:r>
      <w:r>
        <w:t xml:space="preserve"> </w:t>
      </w:r>
      <w:r w:rsidRPr="005A3ED6">
        <w:rPr>
          <w:u w:val="single"/>
        </w:rPr>
        <w:t xml:space="preserve">P.L.1983, c.303 (C.52:27H-60 et </w:t>
      </w:r>
      <w:r>
        <w:rPr>
          <w:u w:val="single"/>
        </w:rPr>
        <w:t>seq</w:t>
      </w:r>
      <w:r w:rsidRPr="005A3ED6">
        <w:rPr>
          <w:u w:val="single"/>
        </w:rPr>
        <w:t>.)</w:t>
      </w:r>
      <w:r>
        <w:t>; which is organized under the provisions of Title 15 of the Revised Statutes or Title 15A of the New Jersey Statutes; and which has for its principal purpose the encouragement and support of community activities within, or on behalf of, the zone so as to (1) stimulate economic activity, (2) increase or preserve residential amenities, or (3) otherwise encourage community cooperation in achieving the goals of the zone development plan;</w:t>
      </w:r>
    </w:p>
    <w:p w:rsidR="00353E4E" w:rsidRDefault="00353E4E" w:rsidP="00353E4E">
      <w:r>
        <w:tab/>
        <w:t>i.</w:t>
      </w:r>
      <w:r>
        <w:tab/>
        <w:t>"Enterprise zone assistance fund" or "assistance fund" means the fund created by section 29 of P.L.1983, c.303 (C.52:27H-88); and</w:t>
      </w:r>
    </w:p>
    <w:p w:rsidR="00353E4E" w:rsidRDefault="00353E4E" w:rsidP="00353E4E">
      <w:r>
        <w:tab/>
        <w:t>j.</w:t>
      </w:r>
      <w:r>
        <w:tab/>
        <w:t xml:space="preserve">"UEZ-impacted business district" or "district" means an economically-distressed  business district classified by the authority as having been negatively impacted by two or more adjacent urban enterprise zones in which </w:t>
      </w:r>
      <w:r w:rsidRPr="00B0640A">
        <w:rPr>
          <w:rFonts w:ascii="Albertus Extra Bold" w:hAnsi="Albertus Extra Bold"/>
          <w:b/>
        </w:rPr>
        <w:t>[</w:t>
      </w:r>
      <w:r>
        <w:t>50% less</w:t>
      </w:r>
      <w:r w:rsidRPr="00EA572F">
        <w:rPr>
          <w:rFonts w:ascii="Albertus Extra Bold" w:hAnsi="Albertus Extra Bold"/>
          <w:b/>
        </w:rPr>
        <w:t>]</w:t>
      </w:r>
      <w:r>
        <w:t xml:space="preserve"> </w:t>
      </w:r>
      <w:r w:rsidRPr="00F62A5D">
        <w:rPr>
          <w:u w:val="single"/>
        </w:rPr>
        <w:t>the</w:t>
      </w:r>
      <w:r>
        <w:t xml:space="preserve"> sales tax is collected pursuant to section 21 of P.L.1983, c.303 (C.52:27H-80).</w:t>
      </w:r>
    </w:p>
    <w:p w:rsidR="00353E4E" w:rsidRDefault="00353E4E" w:rsidP="00353E4E">
      <w:r>
        <w:t>(cf: P.L.2006, c.34, s.3)</w:t>
      </w:r>
    </w:p>
    <w:p w:rsidR="00353E4E" w:rsidRDefault="00353E4E" w:rsidP="00353E4E">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353E4E" w:rsidRDefault="00353E4E" w:rsidP="00353E4E">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w:t>
      </w:r>
      <w:r>
        <w:tab/>
        <w:t>Section 7 of P.L.1983, c.303 (C.52:27H-66) is amended to read as follows:</w:t>
      </w:r>
    </w:p>
    <w:p w:rsidR="00141774" w:rsidRDefault="00141774" w:rsidP="00141774">
      <w:r>
        <w:tab/>
        <w:t>7.</w:t>
      </w:r>
      <w:r>
        <w:tab/>
        <w:t xml:space="preserve">The authority shall designate enterprise zones from among those areas of qualifying municipalities determined to be eligible pursuant to P.L.1983, c.303 (C.52:27H-60 et seq.).  No more than </w:t>
      </w:r>
      <w:r w:rsidRPr="00141774">
        <w:rPr>
          <w:rFonts w:ascii="Albertus Extra Bold" w:hAnsi="Albertus Extra Bold"/>
          <w:b/>
        </w:rPr>
        <w:t>[</w:t>
      </w:r>
      <w:r>
        <w:t>32</w:t>
      </w:r>
      <w:r w:rsidRPr="00141774">
        <w:rPr>
          <w:rFonts w:ascii="Albertus Extra Bold" w:hAnsi="Albertus Extra Bold"/>
          <w:b/>
        </w:rPr>
        <w:t>]</w:t>
      </w:r>
      <w:r>
        <w:t xml:space="preserve"> </w:t>
      </w:r>
      <w:r w:rsidRPr="00141774">
        <w:rPr>
          <w:u w:val="single"/>
        </w:rPr>
        <w:t>33</w:t>
      </w:r>
      <w:r>
        <w:t xml:space="preserve"> enterprise zones shall be in effect at any one time.  No more than one enterprise zone shall be designated in any one municipality.  In designating enterprise zones</w:t>
      </w:r>
      <w:r w:rsidRPr="00141774">
        <w:rPr>
          <w:u w:val="single"/>
        </w:rPr>
        <w:t>,</w:t>
      </w:r>
      <w:r>
        <w:t xml:space="preserve"> the authority shall seek to avoid excessive geographic concentration of zones in any particular region of the State.  At least six of the 10 additional enterprise zones authorized pursuant to section 3 of P.L.1993, c.367 shall be located in counties in which enterprise zones have not previously been designated and shall be designated within 90 days of the date of the submittal of an application and zone development plan. The authority shall accept applications within 90 days of the effective date of P.L.1993, c.367.  Notwithstanding the provisions of P.L.1983, c.303 (C.52:27H-60 et seq.) to the contrary, the six additional enterprise zones to be designated by the authority pursuant to the criteria for priority consideration in this section shall be entitled to an exemption to the extent of 50 percent of the tax imposed under the "Sales and Use Tax Act," P.L.1966, c.30 (C.54:32B-1 et seq.).  The following criteria shall be utilized in according priority consideration for designation of these zones by the authority:</w:t>
      </w:r>
    </w:p>
    <w:p w:rsidR="00141774" w:rsidRDefault="00141774" w:rsidP="00141774">
      <w:r>
        <w:tab/>
        <w:t>a.</w:t>
      </w:r>
      <w:r>
        <w:tab/>
        <w:t>One zone shall be located in a county of the second class with a population greater than 595,000 and less than 675,000 according to the latest federal decennial census and shall be located in the qualifying municipality in that county with the highest annual average number of unemployed persons and the highest average annual unemployment rate for the 1992 calendar year according to the estimate by the State Department of Labor and Workforce Development;</w:t>
      </w:r>
    </w:p>
    <w:p w:rsidR="00141774" w:rsidRDefault="00141774" w:rsidP="00141774">
      <w:r>
        <w:tab/>
        <w:t>b.</w:t>
      </w:r>
      <w:r>
        <w:tab/>
        <w:t>Two zones shall be located in a county of the second class with a population greater than 445,000 and less than 455,000 according to the latest federal decennial census, one of which shall be located in the qualifying municipality in that county with the highest annual average number of unemployed persons and the highest average annual unemployment rate for the 1992 calendar year according to the estimate by the State Department of Labor and Workforce Development, and one of which shall be located in the qualifying municipality in that county with the second highest annual average number of unemployed persons and the second highest average annual unemployment rate for the 1992 calendar year according to the estimate by the State Department of Labor and Workforce Development;</w:t>
      </w:r>
    </w:p>
    <w:p w:rsidR="00141774" w:rsidRDefault="00141774" w:rsidP="00141774">
      <w:r>
        <w:tab/>
        <w:t>c.</w:t>
      </w:r>
      <w:r>
        <w:tab/>
        <w:t>One zone shall be located in a county of the third class with a population greater than 84,000 and less than 92,000 according to the latest federal decennial census and shall be located in the qualifying municipality in that county with the highest annual average number of unemployed persons and the highest average annual unemployment rate for the 1992 calendar year according to the estimate by the State Department of Labor and Workforce Development;</w:t>
      </w:r>
    </w:p>
    <w:p w:rsidR="00141774" w:rsidRDefault="00141774" w:rsidP="00141774">
      <w:r>
        <w:tab/>
        <w:t>d.</w:t>
      </w:r>
      <w:r>
        <w:tab/>
        <w:t>One zone shall be located within two noncontiguous qualifying municipalities but comprised of not more than two noncontiguous areas each having a continuous border, if:</w:t>
      </w:r>
    </w:p>
    <w:p w:rsidR="00141774" w:rsidRDefault="00141774" w:rsidP="00141774">
      <w:r>
        <w:tab/>
        <w:t>(1)</w:t>
      </w:r>
      <w:r>
        <w:tab/>
        <w:t>both municipalities are located in the same county which shall be a county of the fifth class with a population greater than 500,000 and less than 555,000 according to the latest federal decennial census;</w:t>
      </w:r>
    </w:p>
    <w:p w:rsidR="00141774" w:rsidRDefault="00141774" w:rsidP="00141774">
      <w:r>
        <w:tab/>
        <w:t>(2)</w:t>
      </w:r>
      <w:r>
        <w:tab/>
        <w:t>the two municipalities submit a joint application and zone development plan; and</w:t>
      </w:r>
    </w:p>
    <w:p w:rsidR="00141774" w:rsidRDefault="00141774" w:rsidP="00141774">
      <w:r>
        <w:tab/>
        <w:t>(3)</w:t>
      </w:r>
      <w:r>
        <w:tab/>
        <w:t>each of the municipalities has a population greater than 16,000 and less than 30,000 and a population density of more than 5,000 persons per square mile, according to the latest federal decennial census; and</w:t>
      </w:r>
    </w:p>
    <w:p w:rsidR="00141774" w:rsidRDefault="00141774" w:rsidP="00141774">
      <w:r>
        <w:tab/>
        <w:t>e.</w:t>
      </w:r>
      <w:r>
        <w:tab/>
        <w:t>One zone shall be located within a municipality having a population greater than 38,000 and less than 46,000 according to the latest federal decennial census if the municipality is located within a county of the fifth class with a population greater than 340,000 and less than 440,000 according to the latest federal decennial census.</w:t>
      </w:r>
    </w:p>
    <w:p w:rsidR="00141774" w:rsidRDefault="00141774" w:rsidP="00141774">
      <w:r>
        <w:t>(cf: P.L.2018, c.19, s.1)</w:t>
      </w:r>
    </w:p>
    <w:p w:rsidR="00141774" w:rsidRDefault="00141774" w:rsidP="009E2F7E"/>
    <w:p w:rsidR="00353E4E" w:rsidRDefault="00353E4E" w:rsidP="00353E4E">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3.</w:t>
      </w:r>
      <w:r>
        <w:tab/>
        <w:t>Section 3 of P.L.1995, c.382 (C.52:27H-66.1) is amended to read as follows:</w:t>
      </w:r>
    </w:p>
    <w:p w:rsidR="00353E4E" w:rsidRDefault="00353E4E" w:rsidP="00353E4E">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3.</w:t>
      </w:r>
      <w:r>
        <w:tab/>
        <w:t xml:space="preserve">The additional seven zones authorized pursuant to P.L.1995, c.382 (C.52:27H-66.1 et al.), the additional zone authorized pursuant to P.L.2003, c.285, </w:t>
      </w:r>
      <w:r>
        <w:rPr>
          <w:rStyle w:val="LeftBrackt"/>
        </w:rPr>
        <w:t>[</w:t>
      </w:r>
      <w:r>
        <w:t>and</w:t>
      </w:r>
      <w:r>
        <w:rPr>
          <w:rStyle w:val="RightBrackt"/>
        </w:rPr>
        <w:t>]</w:t>
      </w:r>
      <w:r>
        <w:t xml:space="preserve"> the additional zone designated pursuant to P.L.2004, c.75, </w:t>
      </w:r>
      <w:r>
        <w:rPr>
          <w:u w:val="single"/>
        </w:rPr>
        <w:t>and the additional zone designated pursuant to P.L.    , c.    (pending before the Legislature as this bill)</w:t>
      </w:r>
      <w:r>
        <w:t xml:space="preserve"> shall be designated within 90 days of the date of the submittal of an application and zone development plan.  The authority shall accept applications within 90 days of the effective date of P.L.1995, c.382 (C.52:27H-66.1 et al.) </w:t>
      </w:r>
      <w:r>
        <w:rPr>
          <w:rStyle w:val="LeftBrackt"/>
        </w:rPr>
        <w:t>[</w:t>
      </w:r>
      <w:r>
        <w:t>or</w:t>
      </w:r>
      <w:r>
        <w:rPr>
          <w:rStyle w:val="RightBrackt"/>
        </w:rPr>
        <w:t>]</w:t>
      </w:r>
      <w:r>
        <w:rPr>
          <w:u w:val="single"/>
        </w:rPr>
        <w:t>,</w:t>
      </w:r>
      <w:r>
        <w:t xml:space="preserve"> P.L.2003, c.285</w:t>
      </w:r>
      <w:r w:rsidRPr="008E6E25">
        <w:rPr>
          <w:u w:val="single"/>
        </w:rPr>
        <w:t xml:space="preserve">, </w:t>
      </w:r>
      <w:r>
        <w:rPr>
          <w:u w:val="single"/>
        </w:rPr>
        <w:t>or P.L.   , c.    (pending before the Legislature as this bill)</w:t>
      </w:r>
      <w:r>
        <w:t xml:space="preserve">, as applicable, for those zones that fulfill the criteria set forth in this section.  Notwithstanding the provisions of P.L.1983, c.303 (C.52:27H-60 et seq.) to the contrary, the </w:t>
      </w:r>
      <w:r>
        <w:rPr>
          <w:rStyle w:val="LeftBrackt"/>
        </w:rPr>
        <w:t>[</w:t>
      </w:r>
      <w:r>
        <w:t>nine</w:t>
      </w:r>
      <w:r>
        <w:rPr>
          <w:rStyle w:val="RightBrackt"/>
        </w:rPr>
        <w:t>]</w:t>
      </w:r>
      <w:r w:rsidRPr="00D70335">
        <w:t xml:space="preserve"> </w:t>
      </w:r>
      <w:r>
        <w:rPr>
          <w:u w:val="single"/>
        </w:rPr>
        <w:t>10</w:t>
      </w:r>
      <w:r>
        <w:t xml:space="preserve"> additional enterprise zones to be designated by the authority pursuant to the criteria for priority consideration set forth in this section shall be entitled to an exemption to the extent of </w:t>
      </w:r>
      <w:r w:rsidRPr="00950918">
        <w:rPr>
          <w:rFonts w:ascii="Albertus Extra Bold" w:hAnsi="Albertus Extra Bold"/>
          <w:b/>
        </w:rPr>
        <w:t>[</w:t>
      </w:r>
      <w:r>
        <w:t>50%</w:t>
      </w:r>
      <w:r w:rsidRPr="00950918">
        <w:rPr>
          <w:rFonts w:ascii="Albertus Extra Bold" w:hAnsi="Albertus Extra Bold"/>
          <w:b/>
        </w:rPr>
        <w:t>]</w:t>
      </w:r>
      <w:r>
        <w:t xml:space="preserve"> </w:t>
      </w:r>
      <w:r w:rsidRPr="00393A8A">
        <w:rPr>
          <w:u w:val="single"/>
        </w:rPr>
        <w:t xml:space="preserve">50 </w:t>
      </w:r>
      <w:r w:rsidRPr="00950918">
        <w:rPr>
          <w:u w:val="single"/>
        </w:rPr>
        <w:t>percent</w:t>
      </w:r>
      <w:r>
        <w:t xml:space="preserve"> of the tax imposed under the "Sales and Use Tax Act," P.L.1966, c.30 (C.54:32B-1 et seq.).  The following criteria shall be utilized in according priority consideration for designation of the seven additional enterprise zones authorized pursuant to P.L.1995, c.382 (C.52:27H-66.1 et al.), the additional enterprise zone authorized pursuant to P.L.2003, c.285, </w:t>
      </w:r>
      <w:r>
        <w:rPr>
          <w:rStyle w:val="LeftBrackt"/>
        </w:rPr>
        <w:t>[</w:t>
      </w:r>
      <w:r>
        <w:t>and</w:t>
      </w:r>
      <w:r>
        <w:rPr>
          <w:rStyle w:val="RightBrackt"/>
        </w:rPr>
        <w:t>]</w:t>
      </w:r>
      <w:r>
        <w:t xml:space="preserve"> the additional zone designated pursuant to P.L.2004, c.75</w:t>
      </w:r>
      <w:r>
        <w:rPr>
          <w:u w:val="single"/>
        </w:rPr>
        <w:t>, and the additional enterprise zone authorized pursuant to P.L.    , c.    (pending before the Legislature as this bill)</w:t>
      </w:r>
      <w:r>
        <w:t>:</w:t>
      </w:r>
    </w:p>
    <w:p w:rsidR="00353E4E" w:rsidRDefault="00353E4E" w:rsidP="00353E4E">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w:t>
      </w:r>
      <w:r>
        <w:tab/>
        <w:t>One zone shall be located in a qualifying municipality with a population greater than 55,000 and less than 65,000 according to the latest federal decennial census in a county of the first class with a population density greater than 6,100 and less than 6,700 persons per square mile according to the latest federal decennial census provided that the qualifying municipality is contiguous to a municipality in which an enterprise zone is designated;</w:t>
      </w:r>
    </w:p>
    <w:p w:rsidR="00353E4E" w:rsidRDefault="00353E4E" w:rsidP="00353E4E">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w:t>
      </w:r>
      <w:r>
        <w:tab/>
        <w:t>One zone shall be located in a qualifying municipality with a population greater than 70,000 and less than 80,000 according to the latest federal decennial census;</w:t>
      </w:r>
    </w:p>
    <w:p w:rsidR="00353E4E" w:rsidRDefault="00353E4E" w:rsidP="00353E4E">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(3)</w:t>
      </w:r>
      <w:r>
        <w:tab/>
        <w:t>One zone shall be located in a qualifying municipality with a population greater than 38,000 and less than 39,500 according to the latest federal decennial census;</w:t>
      </w:r>
    </w:p>
    <w:p w:rsidR="00353E4E" w:rsidRDefault="00353E4E" w:rsidP="00353E4E">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(4)</w:t>
      </w:r>
      <w:r>
        <w:tab/>
        <w:t>One zone shall be located in a qualifying municipality with a population greater than 45,000 and less than 55,000 according to the latest federal decennial census;</w:t>
      </w:r>
    </w:p>
    <w:p w:rsidR="00353E4E" w:rsidRDefault="00353E4E" w:rsidP="00353E4E">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(5)</w:t>
      </w:r>
      <w:r>
        <w:tab/>
        <w:t>One zone shall be located in a qualifying municipality with a population greater than 21,000 and less than 22,000;</w:t>
      </w:r>
    </w:p>
    <w:p w:rsidR="00353E4E" w:rsidRDefault="00353E4E" w:rsidP="00353E4E">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(6)</w:t>
      </w:r>
      <w:r>
        <w:tab/>
        <w:t>One zone shall be located in a qualifying municipality with a population greater than 29,000 and less than 32,000 according to the latest federal decennial census;</w:t>
      </w:r>
    </w:p>
    <w:p w:rsidR="00353E4E" w:rsidRDefault="00353E4E" w:rsidP="00353E4E">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(7)</w:t>
      </w:r>
      <w:r>
        <w:tab/>
        <w:t>One zone shall be located within a qualifying municipality having a population greater than 7,000 and less than 9,000 according to the latest federal decennial census in a county of the first class with a population greater than 550,000 and less than 560,000 according to the latest federal decennial census;</w:t>
      </w:r>
    </w:p>
    <w:p w:rsidR="00353E4E" w:rsidRDefault="00353E4E" w:rsidP="00353E4E">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(8)</w:t>
      </w:r>
      <w:r>
        <w:tab/>
        <w:t xml:space="preserve">An additional zone shall be located within a qualifying municipality with a population greater than 11,400 and less than 11,600 according to the latest federal decennial census in a county of the second class with a population greater than 500,000 and less than 520,000 according to the latest federal decennial census; </w:t>
      </w:r>
      <w:r>
        <w:rPr>
          <w:rStyle w:val="LeftBrackt"/>
        </w:rPr>
        <w:t>[</w:t>
      </w:r>
      <w:r>
        <w:t>and</w:t>
      </w:r>
      <w:r>
        <w:rPr>
          <w:rStyle w:val="RightBrackt"/>
        </w:rPr>
        <w:t>]</w:t>
      </w:r>
    </w:p>
    <w:p w:rsidR="00353E4E" w:rsidRDefault="00353E4E" w:rsidP="00353E4E">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(9)</w:t>
      </w:r>
      <w:r>
        <w:tab/>
        <w:t>An additional zone shall be located within a qualifying municipality with a population greater than 48,000 and less than 49,000 according to the latest federal decennial census in a county of the second class with a population of greater than 750,000 according to the latest federal decennial census</w:t>
      </w:r>
      <w:r>
        <w:rPr>
          <w:u w:val="single"/>
        </w:rPr>
        <w:t>; and</w:t>
      </w:r>
    </w:p>
    <w:p w:rsidR="00353E4E" w:rsidRDefault="00353E4E" w:rsidP="00353E4E">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r>
      <w:r>
        <w:rPr>
          <w:u w:val="single"/>
        </w:rPr>
        <w:t>(10) An additional zone shall be located within a qualifying municipality with a population greater than 45,000 and less than 55,000 and</w:t>
      </w:r>
      <w:r w:rsidRPr="00FD5F51">
        <w:rPr>
          <w:u w:val="single"/>
        </w:rPr>
        <w:t xml:space="preserve"> a population density greater than </w:t>
      </w:r>
      <w:r>
        <w:rPr>
          <w:u w:val="single"/>
        </w:rPr>
        <w:t>35</w:t>
      </w:r>
      <w:r w:rsidRPr="00FD5F51">
        <w:rPr>
          <w:u w:val="single"/>
        </w:rPr>
        <w:t>,</w:t>
      </w:r>
      <w:r>
        <w:rPr>
          <w:u w:val="single"/>
        </w:rPr>
        <w:t>0</w:t>
      </w:r>
      <w:r w:rsidRPr="00FD5F51">
        <w:rPr>
          <w:u w:val="single"/>
        </w:rPr>
        <w:t xml:space="preserve">00 and less than </w:t>
      </w:r>
      <w:r>
        <w:rPr>
          <w:u w:val="single"/>
        </w:rPr>
        <w:t>45</w:t>
      </w:r>
      <w:r w:rsidRPr="00FD5F51">
        <w:rPr>
          <w:u w:val="single"/>
        </w:rPr>
        <w:t>,</w:t>
      </w:r>
      <w:r>
        <w:rPr>
          <w:u w:val="single"/>
        </w:rPr>
        <w:t>0</w:t>
      </w:r>
      <w:r w:rsidRPr="00FD5F51">
        <w:rPr>
          <w:u w:val="single"/>
        </w:rPr>
        <w:t xml:space="preserve">00 persons per square mile </w:t>
      </w:r>
      <w:r>
        <w:rPr>
          <w:u w:val="single"/>
        </w:rPr>
        <w:t>in a county of the first class with a population less than 700,000, according to the latest federal decennial census</w:t>
      </w:r>
      <w:r>
        <w:t>.</w:t>
      </w:r>
    </w:p>
    <w:p w:rsidR="00353E4E" w:rsidRDefault="00353E4E" w:rsidP="00353E4E">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(cf: P.L.2004, c.75, s.3)</w:t>
      </w:r>
    </w:p>
    <w:p w:rsidR="00353E4E" w:rsidRDefault="00353E4E" w:rsidP="00353E4E">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353E4E" w:rsidRDefault="00353E4E" w:rsidP="00353E4E">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4.</w:t>
      </w:r>
      <w:r>
        <w:tab/>
        <w:t>This act shall take effect immediately.</w:t>
      </w:r>
    </w:p>
    <w:p w:rsidR="00353E4E" w:rsidRDefault="00353E4E" w:rsidP="00353E4E"/>
    <w:p w:rsidR="00353E4E" w:rsidRDefault="00353E4E" w:rsidP="00353E4E"/>
    <w:p w:rsidR="00353E4E" w:rsidRPr="00D71D68" w:rsidRDefault="00353E4E" w:rsidP="00353E4E">
      <w:pPr>
        <w:jc w:val="center"/>
      </w:pPr>
      <w:r>
        <w:t>STATEMENT</w:t>
      </w:r>
    </w:p>
    <w:p w:rsidR="00353E4E" w:rsidRDefault="00353E4E" w:rsidP="00353E4E">
      <w:pPr>
        <w:rPr>
          <w:u w:val="single"/>
        </w:rPr>
      </w:pPr>
    </w:p>
    <w:p w:rsidR="00353E4E" w:rsidRDefault="00353E4E" w:rsidP="00353E4E">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This bill authorizes the creation of an urban enterprise zone (UEZ) in the City of Hoboken in Hudson County.  The UEZ authorized under this bill establishes a total of 33 UEZs created under the UEZ program, which was first authorized in 1983.</w:t>
      </w:r>
      <w:r w:rsidRPr="000E227B">
        <w:t xml:space="preserve"> </w:t>
      </w:r>
      <w:r>
        <w:t xml:space="preserve"> The additional UEZ authorized under the bill is to be designated within 90 days of the date the municipality submits an application and zone development plan to the New Jersey Urban Enterprise Zone Authority.  Qualified businesses in the additional UEZ designated under the bill are entitled the benefits under the UEZ program, including, but not limited to, the collection of sales and use taxes on retail sales at a tax rate of half of the tax</w:t>
      </w:r>
      <w:r w:rsidRPr="00393A8A">
        <w:t xml:space="preserve"> </w:t>
      </w:r>
      <w:r>
        <w:t>imposed under the "Sales and Use Tax Act."</w:t>
      </w:r>
    </w:p>
    <w:sectPr w:rsidR="00353E4E" w:rsidSect="0095266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9A" w:rsidRDefault="00CE019A">
      <w:r>
        <w:separator/>
      </w:r>
    </w:p>
  </w:endnote>
  <w:endnote w:type="continuationSeparator" w:id="0">
    <w:p w:rsidR="00CE019A" w:rsidRDefault="00CE01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2F7E" w:rsidRPr="00921C91" w:rsidRDefault="009E2F7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E2F7E" w:rsidRPr="00921C91" w:rsidRDefault="009E2F7E">
    <w:pPr>
      <w:pStyle w:val="Footer"/>
      <w:rPr>
        <w:szCs w:val="18"/>
      </w:rPr>
    </w:pPr>
  </w:p>
  <w:p w:rsidR="009E2F7E" w:rsidRPr="00921C91" w:rsidRDefault="009E2F7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9A" w:rsidRDefault="00CE019A">
      <w:r>
        <w:separator/>
      </w:r>
    </w:p>
  </w:footnote>
  <w:footnote w:type="continuationSeparator" w:id="0">
    <w:p w:rsidR="00CE019A" w:rsidRDefault="00CE01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54BC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5266E" w:rsidRDefault="0095266E" w:rsidP="0095266E">
    <w:pPr>
      <w:pStyle w:val="bpuHeadSpon"/>
    </w:pPr>
    <w:r w:rsidRPr="0095266E">
      <w:rPr>
        <w:rStyle w:val="bpuHeadSponChar"/>
      </w:rPr>
      <w:t>A2841</w:t>
    </w:r>
    <w:r>
      <w:t xml:space="preserve"> MUKHERJI</w:t>
    </w:r>
  </w:p>
  <w:p w:rsidR="0095266E" w:rsidRDefault="0095266E" w:rsidP="0095266E">
    <w:pPr>
      <w:pStyle w:val="bpuHeadSpon"/>
    </w:pPr>
    <w:r>
      <w:fldChar w:fldCharType="begin"/>
    </w:r>
    <w:r>
      <w:instrText xml:space="preserve"> PAGE  \* MERGEFORMAT </w:instrText>
    </w:r>
    <w:r>
      <w:fldChar w:fldCharType="separate"/>
    </w:r>
    <w:r w:rsidR="00F65AFF">
      <w:rPr>
        <w:noProof/>
      </w:rPr>
      <w:t>7</w:t>
    </w:r>
    <w:r>
      <w:fldChar w:fldCharType="end"/>
    </w:r>
  </w:p>
  <w:p w:rsidR="0095266E" w:rsidRDefault="0095266E" w:rsidP="0095266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5266E" w:rsidRDefault="0095266E" w:rsidP="0095266E">
    <w:pPr>
      <w:pStyle w:val="bpuHeadSpon"/>
    </w:pPr>
    <w:r w:rsidRPr="0095266E">
      <w:rPr>
        <w:rStyle w:val="bpuHeadSponChar"/>
      </w:rPr>
      <w:t>A2841</w:t>
    </w:r>
    <w:r>
      <w:t xml:space="preserve"> MUKHERJI</w:t>
    </w:r>
  </w:p>
  <w:p w:rsidR="0095266E" w:rsidRDefault="0095266E" w:rsidP="0095266E">
    <w:pPr>
      <w:pStyle w:val="bpuHeadSpon"/>
    </w:pPr>
    <w:r>
      <w:fldChar w:fldCharType="begin"/>
    </w:r>
    <w:r>
      <w:instrText xml:space="preserve"> PAGE  \* MERGEFORMAT </w:instrText>
    </w:r>
    <w:r>
      <w:fldChar w:fldCharType="separate"/>
    </w:r>
    <w:r w:rsidR="00F65AFF">
      <w:rPr>
        <w:noProof/>
      </w:rPr>
      <w:t>2</w:t>
    </w:r>
    <w:r>
      <w:fldChar w:fldCharType="end"/>
    </w:r>
  </w:p>
  <w:p w:rsidR="0095266E" w:rsidRDefault="0095266E" w:rsidP="0095266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19A"/>
    <w:rsid w:val="000051BD"/>
    <w:rsid w:val="000160A5"/>
    <w:rsid w:val="0002335B"/>
    <w:rsid w:val="0003549A"/>
    <w:rsid w:val="000367AE"/>
    <w:rsid w:val="00043B22"/>
    <w:rsid w:val="00054975"/>
    <w:rsid w:val="00057D20"/>
    <w:rsid w:val="0006197C"/>
    <w:rsid w:val="0006281F"/>
    <w:rsid w:val="00077094"/>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1774"/>
    <w:rsid w:val="00154B42"/>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1D02"/>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2D62"/>
    <w:rsid w:val="00315320"/>
    <w:rsid w:val="00325776"/>
    <w:rsid w:val="00325E27"/>
    <w:rsid w:val="00330395"/>
    <w:rsid w:val="00333704"/>
    <w:rsid w:val="00336624"/>
    <w:rsid w:val="0034025F"/>
    <w:rsid w:val="00340458"/>
    <w:rsid w:val="0034200F"/>
    <w:rsid w:val="003446A0"/>
    <w:rsid w:val="0034481B"/>
    <w:rsid w:val="00350130"/>
    <w:rsid w:val="00353E4E"/>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47EF"/>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4BC2"/>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266E"/>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F7E"/>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019A"/>
    <w:rsid w:val="00CE78BF"/>
    <w:rsid w:val="00CF4F85"/>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0833"/>
    <w:rsid w:val="00F22481"/>
    <w:rsid w:val="00F2542E"/>
    <w:rsid w:val="00F27278"/>
    <w:rsid w:val="00F344E3"/>
    <w:rsid w:val="00F34D58"/>
    <w:rsid w:val="00F41A9D"/>
    <w:rsid w:val="00F44314"/>
    <w:rsid w:val="00F54B9C"/>
    <w:rsid w:val="00F56E96"/>
    <w:rsid w:val="00F573DD"/>
    <w:rsid w:val="00F61E59"/>
    <w:rsid w:val="00F63D99"/>
    <w:rsid w:val="00F6426B"/>
    <w:rsid w:val="00F65AFF"/>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5DC0A764-1A9B-4B63-A0A3-F274FECC3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526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2428</Words>
  <Characters>12980</Characters>
  <Application>Microsoft Office Word</Application>
  <DocSecurity>0</DocSecurity>
  <Lines>290</Lines>
  <Paragraphs>58</Paragraphs>
  <ScaleCrop>false</ScaleCrop>
  <HeadingPairs>
    <vt:vector size="2" baseType="variant">
      <vt:variant>
        <vt:lpstr>Title</vt:lpstr>
      </vt:variant>
      <vt:variant>
        <vt:i4>1</vt:i4>
      </vt:variant>
    </vt:vector>
  </HeadingPairs>
  <TitlesOfParts>
    <vt:vector size="1" baseType="lpstr">
      <vt:lpstr>A4035 MUKHERJI REINTRO</vt:lpstr>
    </vt:vector>
  </TitlesOfParts>
  <Manager>R211</Manager>
  <Company>NJ Office of Legislative Services</Company>
  <LinksUpToDate>false</LinksUpToDate>
  <CharactersWithSpaces>15431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A2841</dc:title>
  <dc:subject/>
  <dc:creator>Assemblyman  MUKHERJI</dc:creator>
  <cp:keywords>A2841|7|AU |147|0|147|F|0|</cp:keywords>
  <dc:description>INTRODUCED FEBRUARY 20, 2020</dc:description>
  <cp:lastModifiedBy>Sommers, Shelly</cp:lastModifiedBy>
  <cp:revision>2</cp:revision>
  <cp:lastPrinted>2005-10-12T19:02:00Z</cp:lastPrinted>
  <dcterms:created xsi:type="dcterms:W3CDTF">2020-02-21T14:25:00Z</dcterms:created>
  <dcterms:modified xsi:type="dcterms:W3CDTF">2020-02-21T14:25:00Z</dcterms:modified>
  <cp:category>s.4: Eff. date &amp; Note to ss.1-3 to 2019/336_x000d_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