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655" w:rsidRDefault="003C2655" w:rsidP="003C2655">
      <w:pPr>
        <w:pStyle w:val="bpuBill"/>
      </w:pPr>
      <w:bookmarkStart w:id="0" w:name="bpuFrontPg"/>
      <w:bookmarkEnd w:id="0"/>
      <w:r>
        <w:t xml:space="preserve">ASSEMBLY, No. 2870 </w:t>
      </w:r>
    </w:p>
    <w:p w:rsidR="003C2655" w:rsidRPr="009D38FF" w:rsidRDefault="003C2655" w:rsidP="003C26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9386" r:id="rId8"/>
        </w:object>
      </w:r>
    </w:p>
    <w:p w:rsidR="003C2655" w:rsidRDefault="003C2655" w:rsidP="003C2655">
      <w:pPr>
        <w:pStyle w:val="bpuState"/>
      </w:pPr>
      <w:r>
        <w:t>STATE OF NEW JERSEY</w:t>
      </w:r>
    </w:p>
    <w:p w:rsidR="003C2655" w:rsidRDefault="003C2655" w:rsidP="003C2655">
      <w:pPr>
        <w:pStyle w:val="bpuLegislature"/>
      </w:pPr>
      <w:r>
        <w:t>219th LEGISLATURE</w:t>
      </w:r>
    </w:p>
    <w:p w:rsidR="003C2655" w:rsidRDefault="003C2655" w:rsidP="003C2655">
      <w:pPr>
        <w:pStyle w:val="bpuWpGraphic"/>
      </w:pPr>
      <w:r>
        <w:object w:dxaOrig="8985" w:dyaOrig="255">
          <v:shape id="_x0000_i1026" type="#_x0000_t75" style="width:6in;height:12pt" o:ole="">
            <v:imagedata r:id="rId7" o:title=""/>
          </v:shape>
          <o:OLEObject Type="Embed" ProgID="WPWin6.1" ShapeID="_x0000_i1026" DrawAspect="Content" ObjectID="_1650099387" r:id="rId9"/>
        </w:object>
      </w:r>
      <w:r>
        <w:t xml:space="preserve">  </w:t>
      </w:r>
    </w:p>
    <w:p w:rsidR="003C2655" w:rsidRDefault="003C2655" w:rsidP="003C2655">
      <w:pPr>
        <w:pStyle w:val="bpuIntro"/>
      </w:pPr>
      <w:r>
        <w:t>INTRODUCED FEBRUARY 20, 2020</w:t>
      </w:r>
    </w:p>
    <w:p w:rsidR="003C2655" w:rsidRDefault="003C2655" w:rsidP="003C2655">
      <w:pPr>
        <w:pStyle w:val="bpuIntro"/>
      </w:pPr>
    </w:p>
    <w:p w:rsidR="003C2655" w:rsidRDefault="003C2655" w:rsidP="003C2655">
      <w:pPr>
        <w:pStyle w:val="bpuIntro"/>
        <w:sectPr w:rsidR="003C2655" w:rsidSect="00084BA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C2655" w:rsidRDefault="003C2655" w:rsidP="003C2655">
      <w:pPr>
        <w:pStyle w:val="bpuIntro"/>
      </w:pPr>
    </w:p>
    <w:p w:rsidR="003C2655" w:rsidRDefault="003C2655" w:rsidP="003C2655">
      <w:pPr>
        <w:pStyle w:val="bpuSponsor"/>
      </w:pPr>
      <w:r>
        <w:t>Sponsored by:</w:t>
      </w:r>
    </w:p>
    <w:p w:rsidR="003C2655" w:rsidRDefault="003C2655" w:rsidP="003C2655">
      <w:pPr>
        <w:pStyle w:val="bpuSponsor"/>
      </w:pPr>
      <w:r>
        <w:t>Assemblyman  JON M. BRAMNICK</w:t>
      </w:r>
    </w:p>
    <w:p w:rsidR="003C2655" w:rsidRDefault="003C2655" w:rsidP="003C2655">
      <w:pPr>
        <w:pStyle w:val="bpuSponsor"/>
      </w:pPr>
      <w:r>
        <w:t>District 21 (Morris, Somerset and Union)</w:t>
      </w:r>
    </w:p>
    <w:p w:rsidR="003C2655" w:rsidRDefault="00084BAA" w:rsidP="00084BAA">
      <w:pPr>
        <w:pStyle w:val="bpuSponsor"/>
      </w:pPr>
      <w:r>
        <w:t>Assemblywoman  AURA K. DUNN</w:t>
      </w:r>
    </w:p>
    <w:p w:rsidR="00084BAA" w:rsidRDefault="00084BAA" w:rsidP="00084BAA">
      <w:pPr>
        <w:pStyle w:val="bpuSponsor"/>
      </w:pPr>
      <w:r>
        <w:t>District 25 (Morris and Somerset)</w:t>
      </w:r>
    </w:p>
    <w:p w:rsidR="00084BAA" w:rsidRPr="00084BAA" w:rsidRDefault="00084BAA" w:rsidP="00084BAA">
      <w:pPr>
        <w:pStyle w:val="bpuSponsor"/>
      </w:pPr>
    </w:p>
    <w:p w:rsidR="003C2655" w:rsidRDefault="003C2655" w:rsidP="003C2655">
      <w:pPr>
        <w:pStyle w:val="bpuSponsor"/>
      </w:pPr>
    </w:p>
    <w:p w:rsidR="003C2655" w:rsidRDefault="003C2655" w:rsidP="003C2655">
      <w:pPr>
        <w:pStyle w:val="bpuSponsor"/>
      </w:pPr>
    </w:p>
    <w:p w:rsidR="003C2655" w:rsidRDefault="003C2655" w:rsidP="003C2655">
      <w:pPr>
        <w:pStyle w:val="bpuSponsor"/>
      </w:pPr>
    </w:p>
    <w:p w:rsidR="003C2655" w:rsidRDefault="003C2655" w:rsidP="003C2655">
      <w:pPr>
        <w:pStyle w:val="bpuSponsor"/>
      </w:pPr>
      <w:r>
        <w:t>SYNOPSIS</w:t>
      </w:r>
    </w:p>
    <w:p w:rsidR="003C2655" w:rsidRDefault="003C2655" w:rsidP="003C2655">
      <w:pPr>
        <w:pStyle w:val="bpuNormText"/>
      </w:pPr>
      <w:r>
        <w:tab/>
        <w:t>Allows law enforcement officers to receive one-time emergency alerts on personal wireless communication devices.</w:t>
      </w:r>
    </w:p>
    <w:p w:rsidR="003C2655" w:rsidRDefault="003C2655" w:rsidP="003C2655">
      <w:pPr>
        <w:pStyle w:val="bpuNormText"/>
      </w:pPr>
      <w:r>
        <w:t xml:space="preserve"> </w:t>
      </w:r>
    </w:p>
    <w:p w:rsidR="003C2655" w:rsidRDefault="003C2655" w:rsidP="003C2655">
      <w:pPr>
        <w:pStyle w:val="bpuSponsor"/>
      </w:pPr>
      <w:r>
        <w:t xml:space="preserve">CURRENT VERSION OF TEXT </w:t>
      </w:r>
    </w:p>
    <w:p w:rsidR="003C2655" w:rsidRDefault="003C2655" w:rsidP="003C2655">
      <w:pPr>
        <w:pStyle w:val="bpuNormText"/>
      </w:pPr>
      <w:r>
        <w:tab/>
        <w:t>As introduced.</w:t>
      </w:r>
    </w:p>
    <w:p w:rsidR="003C2655" w:rsidRDefault="003C2655" w:rsidP="003C26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C2655" w:rsidRDefault="003C2655" w:rsidP="008916EC">
      <w:pPr>
        <w:pStyle w:val="FronterPage"/>
        <w:tabs>
          <w:tab w:val="clear" w:pos="720"/>
          <w:tab w:val="clear" w:pos="1440"/>
          <w:tab w:val="clear" w:pos="2160"/>
          <w:tab w:val="clear" w:pos="2880"/>
          <w:tab w:val="clear" w:pos="3600"/>
          <w:tab w:val="clear" w:pos="4320"/>
          <w:tab w:val="clear" w:pos="5040"/>
        </w:tabs>
        <w:sectPr w:rsidR="003C2655" w:rsidSect="003C2655">
          <w:type w:val="continuous"/>
          <w:pgSz w:w="12240" w:h="20160" w:code="5"/>
          <w:pgMar w:top="1440" w:right="2275" w:bottom="1440" w:left="2275" w:header="72" w:footer="720" w:gutter="0"/>
          <w:pgNumType w:start="1"/>
          <w:cols w:space="720"/>
          <w:docGrid w:linePitch="360"/>
        </w:sectPr>
      </w:pPr>
    </w:p>
    <w:p w:rsidR="009A16E1" w:rsidRPr="009D7CCF" w:rsidRDefault="00217F43" w:rsidP="009A16E1">
      <w:pPr>
        <w:pStyle w:val="HangingAnAct"/>
      </w:pPr>
      <w:r>
        <w:rPr>
          <w:rStyle w:val="BillHead"/>
        </w:rPr>
        <w:lastRenderedPageBreak/>
        <w:t>An Act</w:t>
      </w:r>
      <w:r w:rsidR="00686AEB" w:rsidRPr="006B7FA7">
        <w:rPr>
          <w:rStyle w:val="HangingAnActChar"/>
        </w:rPr>
        <w:t xml:space="preserve"> </w:t>
      </w:r>
      <w:r w:rsidR="009A16E1">
        <w:t>concerning law enforcement and supplementing Title 40A of the New Jersey Statutes</w:t>
      </w:r>
    </w:p>
    <w:p w:rsidR="000B1054" w:rsidRPr="00D71D68" w:rsidRDefault="000B1054" w:rsidP="000B1054"/>
    <w:p w:rsidR="00686AEB" w:rsidRPr="00AA7880" w:rsidRDefault="00686AEB" w:rsidP="00686AEB">
      <w:r>
        <w:tab/>
      </w:r>
      <w:r w:rsidR="00217F43">
        <w:rPr>
          <w:rStyle w:val="BillHeading2"/>
        </w:rPr>
        <w:t>Be It Enacted</w:t>
      </w:r>
      <w:r>
        <w:rPr>
          <w:rStyle w:val="BillHeading2"/>
        </w:rPr>
        <w:t xml:space="preserve"> </w:t>
      </w:r>
      <w:r w:rsidR="00217F43">
        <w:rPr>
          <w:rStyle w:val="BillLanguage"/>
        </w:rPr>
        <w:t>by the Senate and General Assembly of the State of New Jersey:</w:t>
      </w:r>
    </w:p>
    <w:p w:rsidR="004515F0" w:rsidRDefault="004515F0" w:rsidP="004515F0"/>
    <w:p w:rsidR="004515F0" w:rsidRDefault="00E320B6" w:rsidP="004515F0">
      <w:r>
        <w:tab/>
        <w:t>1.</w:t>
      </w:r>
      <w:r>
        <w:tab/>
      </w:r>
      <w:r w:rsidR="004515F0">
        <w:t xml:space="preserve">a.  As used in this act, </w:t>
      </w:r>
    </w:p>
    <w:p w:rsidR="004515F0" w:rsidRDefault="004515F0" w:rsidP="004515F0">
      <w:r>
        <w:tab/>
        <w:t xml:space="preserve">“One-time emergency alert” means an electronic message sent directly to a personal communication device that alerts law enforcement officers of an emergency event that threatens the </w:t>
      </w:r>
      <w:r w:rsidRPr="003C6F77">
        <w:t>health, safety</w:t>
      </w:r>
      <w:r>
        <w:t>,</w:t>
      </w:r>
      <w:r w:rsidRPr="003C6F77">
        <w:t xml:space="preserve"> and welfare</w:t>
      </w:r>
      <w:r>
        <w:t xml:space="preserve"> of the public</w:t>
      </w:r>
      <w:r w:rsidRPr="003C6F77">
        <w:t>.</w:t>
      </w:r>
    </w:p>
    <w:p w:rsidR="004515F0" w:rsidRDefault="004515F0" w:rsidP="004515F0">
      <w:r>
        <w:tab/>
        <w:t xml:space="preserve">“Personal communication device” means a commercial wireless device including, but not limited to, a cell phone or laptop that was purchased by a law enforcement officer for personal use and was not issued by the officer’s employer.  </w:t>
      </w:r>
    </w:p>
    <w:p w:rsidR="004515F0" w:rsidRDefault="00E320B6" w:rsidP="004515F0">
      <w:r>
        <w:tab/>
        <w:t>b.</w:t>
      </w:r>
      <w:r>
        <w:tab/>
      </w:r>
      <w:r w:rsidR="004515F0">
        <w:t xml:space="preserve">A State, county, or municipal law enforcement officer may voluntarily agree to receive one-time emergency alerts on the officer’s personal communication device.  The information contained in the one-time emergency alert shall be stored on an external computer server and the law enforcement officer shall not have access to the alert information on the officer’s personal communication device after the one-time emergency alert has expired.  </w:t>
      </w:r>
    </w:p>
    <w:p w:rsidR="004515F0" w:rsidRDefault="00E320B6" w:rsidP="004515F0">
      <w:r>
        <w:tab/>
        <w:t>c.</w:t>
      </w:r>
      <w:r>
        <w:tab/>
      </w:r>
      <w:r w:rsidR="004515F0">
        <w:t xml:space="preserve">The information contained in the one-time emergency alerts pursuant to this section </w:t>
      </w:r>
      <w:r w:rsidR="004515F0" w:rsidRPr="00512442">
        <w:t>shall not be considered a government record pursuant to P.L.1963, c.73 (C.47:1A-1 et seq.), P.L.2001, c.404 (C.47:1A-5 et al.), or the common law concerning access to public record</w:t>
      </w:r>
      <w:r w:rsidR="004515F0">
        <w:t xml:space="preserve">s and shall not be discoverable </w:t>
      </w:r>
      <w:r w:rsidR="004515F0" w:rsidRPr="00512442">
        <w:t>or admissible as evidence in any legal action or administrative proceeding</w:t>
      </w:r>
      <w:r w:rsidR="00901A48">
        <w:t>.</w:t>
      </w:r>
    </w:p>
    <w:p w:rsidR="004515F0" w:rsidRPr="00D71D68" w:rsidRDefault="004515F0" w:rsidP="004515F0"/>
    <w:p w:rsidR="004515F0" w:rsidRPr="00AA7880" w:rsidRDefault="00E320B6" w:rsidP="004515F0">
      <w:r>
        <w:tab/>
        <w:t>2.</w:t>
      </w:r>
      <w:r>
        <w:tab/>
      </w:r>
      <w:r w:rsidR="004515F0">
        <w:t xml:space="preserve">This act </w:t>
      </w:r>
      <w:r w:rsidR="00901A48">
        <w:t>shall take effect immediately.</w:t>
      </w:r>
    </w:p>
    <w:p w:rsidR="00686AEB" w:rsidRDefault="00686AEB" w:rsidP="00686AEB"/>
    <w:p w:rsidR="00B103D8" w:rsidRPr="00CE7BD8" w:rsidRDefault="00B103D8" w:rsidP="00686AEB"/>
    <w:p w:rsidR="00686AEB" w:rsidRPr="00AA7880" w:rsidRDefault="00686AEB" w:rsidP="00686AEB">
      <w:pPr>
        <w:jc w:val="center"/>
      </w:pPr>
      <w:r w:rsidRPr="00D71D68">
        <w:t>STATEMENT</w:t>
      </w:r>
    </w:p>
    <w:p w:rsidR="004515F0" w:rsidRDefault="004515F0" w:rsidP="004515F0">
      <w:r>
        <w:tab/>
      </w:r>
    </w:p>
    <w:p w:rsidR="004515F0" w:rsidRDefault="004515F0" w:rsidP="004515F0">
      <w:r>
        <w:tab/>
        <w:t xml:space="preserve">This bill allows law enforcement officers to receive one-time emergency alerts on their personal wireless devices, which includes personal cell phones and laptops.  The bill defines “one-time emergency alert” as an electronic message sent directly to a personal communication device that alerts law enforcement officers of an emergency event that threatens the </w:t>
      </w:r>
      <w:r w:rsidRPr="003C6F77">
        <w:t>health, safety</w:t>
      </w:r>
      <w:r>
        <w:t>,</w:t>
      </w:r>
      <w:r w:rsidRPr="003C6F77">
        <w:t xml:space="preserve"> and welfare</w:t>
      </w:r>
      <w:r>
        <w:t xml:space="preserve"> of the public</w:t>
      </w:r>
      <w:r w:rsidRPr="003C6F77">
        <w:t>.</w:t>
      </w:r>
    </w:p>
    <w:p w:rsidR="004515F0" w:rsidRDefault="004515F0" w:rsidP="004515F0">
      <w:r>
        <w:tab/>
        <w:t xml:space="preserve">The information contained in the one-time emergency alert is required to be stored on an external computer server.  The bill prohibits law enforcement officers from accessing the alert information on their personal communication devices after the alert </w:t>
      </w:r>
      <w:bookmarkStart w:id="1" w:name="_GoBack"/>
      <w:r>
        <w:t xml:space="preserve">has expired.  </w:t>
      </w:r>
    </w:p>
    <w:bookmarkEnd w:id="1"/>
    <w:p w:rsidR="004515F0" w:rsidRDefault="004515F0" w:rsidP="004515F0">
      <w:r>
        <w:lastRenderedPageBreak/>
        <w:tab/>
        <w:t xml:space="preserve">In the interest of public safety, the information contained in the one-time emergency alerts would not be discoverable </w:t>
      </w:r>
      <w:r w:rsidRPr="00512442">
        <w:t>or admissible as evidence in any legal action or administrative proceeding</w:t>
      </w:r>
      <w:r>
        <w:t xml:space="preserve">.  The alerts also would not be </w:t>
      </w:r>
      <w:r>
        <w:rPr>
          <w:color w:val="000000"/>
        </w:rPr>
        <w:t>deemed a public record under</w:t>
      </w:r>
      <w:r w:rsidR="00E320B6">
        <w:rPr>
          <w:color w:val="000000"/>
        </w:rPr>
        <w:t xml:space="preserve"> the “Open Public Records Act,”</w:t>
      </w:r>
      <w:r>
        <w:rPr>
          <w:color w:val="000000"/>
        </w:rPr>
        <w:t xml:space="preserve"> or the common law concerning access to public records. </w:t>
      </w:r>
    </w:p>
    <w:sectPr w:rsidR="004515F0" w:rsidSect="003C265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523" w:rsidRDefault="00A64523">
      <w:r>
        <w:separator/>
      </w:r>
    </w:p>
  </w:endnote>
  <w:endnote w:type="continuationSeparator" w:id="0">
    <w:p w:rsidR="00A64523" w:rsidRDefault="00A6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AA" w:rsidRDefault="00084BAA" w:rsidP="00084BAA">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01A48" w:rsidRDefault="00665CBC" w:rsidP="00901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523" w:rsidRDefault="00A64523">
      <w:r>
        <w:separator/>
      </w:r>
    </w:p>
  </w:footnote>
  <w:footnote w:type="continuationSeparator" w:id="0">
    <w:p w:rsidR="00A64523" w:rsidRDefault="00A64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4C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2655" w:rsidRDefault="003C2655" w:rsidP="003C2655">
    <w:pPr>
      <w:pStyle w:val="bpuHeadSpon"/>
    </w:pPr>
    <w:r w:rsidRPr="003C2655">
      <w:rPr>
        <w:rStyle w:val="bpuHeadSponChar"/>
      </w:rPr>
      <w:t>A2870</w:t>
    </w:r>
    <w:r>
      <w:t xml:space="preserve"> BRAMNICK</w:t>
    </w:r>
    <w:r w:rsidR="00084BAA">
      <w:t xml:space="preserve">, </w:t>
    </w:r>
    <w:r w:rsidR="00084BAA">
      <w:t>DUNN</w:t>
    </w:r>
  </w:p>
  <w:p w:rsidR="003C2655" w:rsidRDefault="003C2655" w:rsidP="003C2655">
    <w:pPr>
      <w:pStyle w:val="bpuHeadSpon"/>
    </w:pPr>
    <w:r>
      <w:fldChar w:fldCharType="begin"/>
    </w:r>
    <w:r>
      <w:instrText xml:space="preserve"> PAGE  \* MERGEFORMAT </w:instrText>
    </w:r>
    <w:r>
      <w:fldChar w:fldCharType="separate"/>
    </w:r>
    <w:r w:rsidR="00374C60">
      <w:rPr>
        <w:noProof/>
      </w:rPr>
      <w:t>3</w:t>
    </w:r>
    <w:r>
      <w:fldChar w:fldCharType="end"/>
    </w:r>
  </w:p>
  <w:p w:rsidR="003C2655" w:rsidRDefault="003C2655" w:rsidP="003C26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2655" w:rsidRDefault="003C2655" w:rsidP="003C2655">
    <w:pPr>
      <w:pStyle w:val="bpuHeadSpon"/>
    </w:pPr>
    <w:r w:rsidRPr="003C2655">
      <w:rPr>
        <w:rStyle w:val="bpuHeadSponChar"/>
      </w:rPr>
      <w:t>A2870</w:t>
    </w:r>
    <w:r>
      <w:t xml:space="preserve"> BRAMNICK</w:t>
    </w:r>
    <w:r w:rsidR="00084BAA">
      <w:t xml:space="preserve">, </w:t>
    </w:r>
    <w:r w:rsidR="00084BAA">
      <w:t>DUNN</w:t>
    </w:r>
  </w:p>
  <w:p w:rsidR="003C2655" w:rsidRDefault="003C2655" w:rsidP="003C2655">
    <w:pPr>
      <w:pStyle w:val="bpuHeadSpon"/>
    </w:pPr>
    <w:r>
      <w:fldChar w:fldCharType="begin"/>
    </w:r>
    <w:r>
      <w:instrText xml:space="preserve"> PAGE  \* MERGEFORMAT </w:instrText>
    </w:r>
    <w:r>
      <w:fldChar w:fldCharType="separate"/>
    </w:r>
    <w:r w:rsidR="00374C60">
      <w:rPr>
        <w:noProof/>
      </w:rPr>
      <w:t>2</w:t>
    </w:r>
    <w:r>
      <w:fldChar w:fldCharType="end"/>
    </w:r>
  </w:p>
  <w:p w:rsidR="003C2655" w:rsidRDefault="003C2655" w:rsidP="003C26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523"/>
    <w:rsid w:val="000051BD"/>
    <w:rsid w:val="000160A5"/>
    <w:rsid w:val="0002335B"/>
    <w:rsid w:val="0003549A"/>
    <w:rsid w:val="000367AE"/>
    <w:rsid w:val="00043B22"/>
    <w:rsid w:val="00054975"/>
    <w:rsid w:val="00057D20"/>
    <w:rsid w:val="0006197C"/>
    <w:rsid w:val="0006281F"/>
    <w:rsid w:val="0008141C"/>
    <w:rsid w:val="00084BA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795"/>
    <w:rsid w:val="00133F81"/>
    <w:rsid w:val="00135943"/>
    <w:rsid w:val="001645FB"/>
    <w:rsid w:val="00173D2B"/>
    <w:rsid w:val="00173E2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F4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C60"/>
    <w:rsid w:val="00382F1F"/>
    <w:rsid w:val="00391DA4"/>
    <w:rsid w:val="003A3C64"/>
    <w:rsid w:val="003A3F83"/>
    <w:rsid w:val="003C2655"/>
    <w:rsid w:val="003C43EF"/>
    <w:rsid w:val="003C5A6B"/>
    <w:rsid w:val="003C7FB2"/>
    <w:rsid w:val="003D24DE"/>
    <w:rsid w:val="003E26D4"/>
    <w:rsid w:val="003E47BA"/>
    <w:rsid w:val="003E4852"/>
    <w:rsid w:val="003F3B37"/>
    <w:rsid w:val="0040195A"/>
    <w:rsid w:val="00402DC0"/>
    <w:rsid w:val="00416C4B"/>
    <w:rsid w:val="0041751E"/>
    <w:rsid w:val="004211E5"/>
    <w:rsid w:val="00422091"/>
    <w:rsid w:val="0043386C"/>
    <w:rsid w:val="00436F2D"/>
    <w:rsid w:val="00436F5D"/>
    <w:rsid w:val="00441B42"/>
    <w:rsid w:val="0045118A"/>
    <w:rsid w:val="004515F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55A"/>
    <w:rsid w:val="008D77BD"/>
    <w:rsid w:val="008E454C"/>
    <w:rsid w:val="008F1E5A"/>
    <w:rsid w:val="00901A4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6E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52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D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09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C9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0B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60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FFAE11"/>
  <w15:docId w15:val="{487DE219-3BF4-4681-AB35-2A298517E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73E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E2E"/>
    <w:rPr>
      <w:rFonts w:ascii="Segoe UI" w:hAnsi="Segoe UI" w:cs="Segoe UI"/>
      <w:spacing w:val="4"/>
      <w:sz w:val="18"/>
      <w:szCs w:val="18"/>
    </w:rPr>
  </w:style>
  <w:style w:type="character" w:styleId="LineNumber">
    <w:name w:val="line number"/>
    <w:basedOn w:val="DefaultParagraphFont"/>
    <w:semiHidden/>
    <w:unhideWhenUsed/>
    <w:rsid w:val="003C2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B6D2C-7BB4-41BD-98CD-BAD3A10E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443</Words>
  <Characters>2476</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A2870</vt:lpstr>
    </vt:vector>
  </TitlesOfParts>
  <Manager>R211</Manager>
  <Company>NJ Office of Legislative Services</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A2870</dc:title>
  <dc:subject/>
  <dc:creator>Assemblyman  BRAMNICK</dc:creator>
  <cp:keywords>A2870|3|LP |234|92|276|F|0|</cp:keywords>
  <dc:description>INTRODUCED FEBRUARY 20, 2020</dc:description>
  <cp:lastModifiedBy>Todaro, Vivian</cp:lastModifiedBy>
  <cp:revision>2</cp:revision>
  <cp:lastPrinted>2020-05-04T16:09:00Z</cp:lastPrinted>
  <dcterms:created xsi:type="dcterms:W3CDTF">2020-05-04T16:09:00Z</dcterms:created>
  <dcterms:modified xsi:type="dcterms:W3CDTF">2020-05-04T16:09:00Z</dcterms:modified>
  <cp:category>C.40A:14-118.3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