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46FEB" w:rsidRDefault="00646FEB" w:rsidP="00646FEB">
      <w:pPr>
        <w:pStyle w:val="bpuBill"/>
      </w:pPr>
      <w:bookmarkStart w:id="0" w:name="bpuFrontPg"/>
      <w:bookmarkStart w:id="1" w:name="_GoBack"/>
      <w:bookmarkEnd w:id="0"/>
      <w:bookmarkEnd w:id="1"/>
      <w:r>
        <w:t xml:space="preserve">ASSEMBLY, No. 2872 </w:t>
      </w:r>
    </w:p>
    <w:p w:rsidR="00646FEB" w:rsidRPr="009D38FF" w:rsidRDefault="00646FEB" w:rsidP="00646FEB">
      <w:pPr>
        <w:pStyle w:val="bpuWpGraphic"/>
      </w:pPr>
      <w:r>
        <w:object w:dxaOrig="8985" w:dyaOrig="25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in;height:12pt" o:ole="">
            <v:imagedata r:id="rId6" o:title=""/>
          </v:shape>
          <o:OLEObject Type="Embed" ProgID="WPWin6.1" ShapeID="_x0000_i1025" DrawAspect="Content" ObjectID="_1643782887" r:id="rId7"/>
        </w:object>
      </w:r>
    </w:p>
    <w:p w:rsidR="00646FEB" w:rsidRDefault="00646FEB" w:rsidP="00646FEB">
      <w:pPr>
        <w:pStyle w:val="bpuState"/>
      </w:pPr>
      <w:r>
        <w:t>STATE OF NEW JERSEY</w:t>
      </w:r>
    </w:p>
    <w:p w:rsidR="00646FEB" w:rsidRDefault="00646FEB" w:rsidP="00646FEB">
      <w:pPr>
        <w:pStyle w:val="bpuLegislature"/>
      </w:pPr>
      <w:r>
        <w:t>219th LEGISLATURE</w:t>
      </w:r>
    </w:p>
    <w:p w:rsidR="00646FEB" w:rsidRDefault="00646FEB" w:rsidP="00646FEB">
      <w:pPr>
        <w:pStyle w:val="bpuWpGraphic"/>
      </w:pPr>
      <w:r>
        <w:object w:dxaOrig="8985" w:dyaOrig="255">
          <v:shape id="_x0000_i1026" type="#_x0000_t75" style="width:6in;height:12pt" o:ole="">
            <v:imagedata r:id="rId6" o:title=""/>
          </v:shape>
          <o:OLEObject Type="Embed" ProgID="WPWin6.1" ShapeID="_x0000_i1026" DrawAspect="Content" ObjectID="_1643782888" r:id="rId8"/>
        </w:object>
      </w:r>
      <w:r>
        <w:t xml:space="preserve">  </w:t>
      </w:r>
    </w:p>
    <w:p w:rsidR="00646FEB" w:rsidRDefault="00646FEB" w:rsidP="00646FEB">
      <w:pPr>
        <w:pStyle w:val="bpuIntro"/>
      </w:pPr>
      <w:r>
        <w:t>INTRODUCED FEBRUARY 20, 2020</w:t>
      </w:r>
    </w:p>
    <w:p w:rsidR="00646FEB" w:rsidRDefault="00646FEB" w:rsidP="00646FEB">
      <w:pPr>
        <w:pStyle w:val="bpuIntro"/>
      </w:pPr>
    </w:p>
    <w:p w:rsidR="00646FEB" w:rsidRDefault="00646FEB" w:rsidP="00646FEB">
      <w:pPr>
        <w:pStyle w:val="bpuIntro"/>
        <w:sectPr w:rsidR="00646FEB" w:rsidSect="00646FEB">
          <w:headerReference w:type="even" r:id="rId9"/>
          <w:headerReference w:type="default" r:id="rId10"/>
          <w:pgSz w:w="12240" w:h="20160" w:code="5"/>
          <w:pgMar w:top="2160" w:right="1440" w:bottom="1440" w:left="1440" w:header="72" w:footer="720" w:gutter="0"/>
          <w:pgNumType w:start="1"/>
          <w:cols w:space="720"/>
          <w:docGrid w:linePitch="360"/>
        </w:sectPr>
      </w:pPr>
    </w:p>
    <w:p w:rsidR="00646FEB" w:rsidRDefault="00646FEB" w:rsidP="00646FEB">
      <w:pPr>
        <w:pStyle w:val="bpuIntro"/>
      </w:pPr>
    </w:p>
    <w:p w:rsidR="00646FEB" w:rsidRDefault="00646FEB" w:rsidP="00646FEB">
      <w:pPr>
        <w:pStyle w:val="bpuSponsor"/>
      </w:pPr>
      <w:r>
        <w:t>Sponsored by:</w:t>
      </w:r>
    </w:p>
    <w:p w:rsidR="00646FEB" w:rsidRDefault="00646FEB" w:rsidP="00646FEB">
      <w:pPr>
        <w:pStyle w:val="bpuSponsor"/>
      </w:pPr>
      <w:r>
        <w:t>Assemblyman  RONALD S. DANCER</w:t>
      </w:r>
    </w:p>
    <w:p w:rsidR="00646FEB" w:rsidRDefault="00646FEB" w:rsidP="00646FEB">
      <w:pPr>
        <w:pStyle w:val="bpuSponsor"/>
      </w:pPr>
      <w:r>
        <w:t>District 12 (Burlington, Middlesex, Monmouth and Ocean)</w:t>
      </w:r>
    </w:p>
    <w:p w:rsidR="00646FEB" w:rsidRDefault="00646FEB" w:rsidP="00646FEB">
      <w:pPr>
        <w:pStyle w:val="bpuSponsor"/>
      </w:pPr>
    </w:p>
    <w:p w:rsidR="00646FEB" w:rsidRDefault="00646FEB" w:rsidP="00646FEB">
      <w:pPr>
        <w:pStyle w:val="bpuSponsor"/>
      </w:pPr>
    </w:p>
    <w:p w:rsidR="00646FEB" w:rsidRDefault="00646FEB" w:rsidP="00646FEB">
      <w:pPr>
        <w:pStyle w:val="bpuSponsor"/>
      </w:pPr>
    </w:p>
    <w:p w:rsidR="00646FEB" w:rsidRDefault="00646FEB" w:rsidP="00646FEB">
      <w:pPr>
        <w:pStyle w:val="bpuSponsor"/>
      </w:pPr>
    </w:p>
    <w:p w:rsidR="00646FEB" w:rsidRDefault="00646FEB" w:rsidP="00646FEB">
      <w:pPr>
        <w:pStyle w:val="bpuSponsor"/>
      </w:pPr>
      <w:r>
        <w:t>SYNOPSIS</w:t>
      </w:r>
    </w:p>
    <w:p w:rsidR="00646FEB" w:rsidRDefault="00646FEB" w:rsidP="00646FEB">
      <w:pPr>
        <w:pStyle w:val="bpuNormText"/>
      </w:pPr>
      <w:r>
        <w:tab/>
        <w:t xml:space="preserve">Requires Commissioner of Health to examine certain records of nursing home residents’ personal funds, and provides that misappropriation of funds is grounds for cause of action. </w:t>
      </w:r>
    </w:p>
    <w:p w:rsidR="00646FEB" w:rsidRDefault="00646FEB" w:rsidP="00646FEB">
      <w:pPr>
        <w:pStyle w:val="bpuNormText"/>
      </w:pPr>
    </w:p>
    <w:p w:rsidR="00646FEB" w:rsidRDefault="00646FEB" w:rsidP="00646FEB">
      <w:pPr>
        <w:pStyle w:val="bpuSponsor"/>
      </w:pPr>
      <w:r>
        <w:t xml:space="preserve">CURRENT VERSION OF TEXT </w:t>
      </w:r>
    </w:p>
    <w:p w:rsidR="00646FEB" w:rsidRDefault="00646FEB" w:rsidP="00646FEB">
      <w:pPr>
        <w:pStyle w:val="bpuNormText"/>
      </w:pPr>
      <w:r>
        <w:tab/>
        <w:t>As introduced.</w:t>
      </w:r>
    </w:p>
    <w:p w:rsidR="00646FEB" w:rsidRDefault="00646FEB" w:rsidP="00646FEB">
      <w:pPr>
        <w:pStyle w:val="bpuNormText"/>
      </w:pPr>
      <w:r>
        <w:rPr>
          <w:noProof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align>center</wp:align>
            </wp:positionH>
            <wp:positionV relativeFrom="page">
              <wp:posOffset>7772400</wp:posOffset>
            </wp:positionV>
            <wp:extent cx="3257550" cy="3409950"/>
            <wp:effectExtent l="0" t="0" r="0" b="0"/>
            <wp:wrapNone/>
            <wp:docPr id="2" name="State Seal" descr="SEAL4BI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EAL4BIL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lum bright="70000" contrast="-5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7550" cy="3409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 xml:space="preserve">   </w:t>
      </w:r>
    </w:p>
    <w:p w:rsidR="00646FEB" w:rsidRDefault="00646FEB" w:rsidP="008916EC">
      <w:pPr>
        <w:pStyle w:val="FronterPage"/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</w:tabs>
        <w:sectPr w:rsidR="00646FEB" w:rsidSect="00646FEB">
          <w:type w:val="continuous"/>
          <w:pgSz w:w="12240" w:h="20160" w:code="5"/>
          <w:pgMar w:top="1440" w:right="2275" w:bottom="1440" w:left="2275" w:header="72" w:footer="720" w:gutter="0"/>
          <w:pgNumType w:start="1"/>
          <w:cols w:space="720"/>
          <w:docGrid w:linePitch="360"/>
        </w:sectPr>
      </w:pPr>
    </w:p>
    <w:p w:rsidR="00ED0088" w:rsidRPr="00F12871" w:rsidRDefault="00ED0088" w:rsidP="00ED0088">
      <w:pPr>
        <w:pStyle w:val="HangingAnAct"/>
        <w:rPr>
          <w:rStyle w:val="HangingAnActChar"/>
        </w:rPr>
      </w:pPr>
      <w:r w:rsidRPr="00ED0088">
        <w:rPr>
          <w:rStyle w:val="BillHead"/>
        </w:rPr>
        <w:t>An Act</w:t>
      </w:r>
      <w:r w:rsidRPr="006B7FA7">
        <w:rPr>
          <w:rStyle w:val="HangingAnActChar"/>
        </w:rPr>
        <w:t xml:space="preserve"> </w:t>
      </w:r>
      <w:r w:rsidRPr="00F12871">
        <w:rPr>
          <w:rStyle w:val="HangingAnActChar"/>
        </w:rPr>
        <w:t xml:space="preserve">concerning misappropriation of nursing home residents’ personal funds and </w:t>
      </w:r>
      <w:r>
        <w:rPr>
          <w:rStyle w:val="HangingAnActChar"/>
        </w:rPr>
        <w:t>supplementing Title 30 of the Revised Statutes</w:t>
      </w:r>
      <w:r w:rsidRPr="00F12871">
        <w:rPr>
          <w:rStyle w:val="HangingAnActChar"/>
        </w:rPr>
        <w:t>.</w:t>
      </w:r>
    </w:p>
    <w:p w:rsidR="00ED0088" w:rsidRPr="00D71D68" w:rsidRDefault="00ED0088" w:rsidP="00ED0088"/>
    <w:p w:rsidR="00ED0088" w:rsidRPr="00AA7880" w:rsidRDefault="00ED0088" w:rsidP="00ED0088">
      <w:r>
        <w:tab/>
      </w:r>
      <w:r>
        <w:rPr>
          <w:rStyle w:val="BillHeading2"/>
        </w:rPr>
        <w:t xml:space="preserve">Be It Enacted </w:t>
      </w:r>
      <w:r>
        <w:rPr>
          <w:rStyle w:val="BillLanguage"/>
        </w:rPr>
        <w:t xml:space="preserve">by the Senate and General Assembly of the State of </w:t>
      </w:r>
      <w:smartTag w:uri="urn:schemas-microsoft-com:office:smarttags" w:element="place">
        <w:smartTag w:uri="urn:schemas-microsoft-com:office:smarttags" w:element="State">
          <w:r>
            <w:rPr>
              <w:rStyle w:val="BillLanguage"/>
            </w:rPr>
            <w:t>New Jersey</w:t>
          </w:r>
        </w:smartTag>
      </w:smartTag>
      <w:r>
        <w:rPr>
          <w:rStyle w:val="BillLanguage"/>
        </w:rPr>
        <w:t>:</w:t>
      </w:r>
    </w:p>
    <w:p w:rsidR="00ED0088" w:rsidRDefault="00ED0088" w:rsidP="00ED0088"/>
    <w:p w:rsidR="00ED0088" w:rsidRPr="00531752" w:rsidRDefault="00ED0088" w:rsidP="00ED0088">
      <w:pPr>
        <w:rPr>
          <w:u w:val="single"/>
        </w:rPr>
      </w:pPr>
      <w:r>
        <w:tab/>
        <w:t>1.</w:t>
      </w:r>
      <w:r>
        <w:tab/>
      </w:r>
      <w:r w:rsidRPr="0068714E">
        <w:t xml:space="preserve">The Commissioner of Health </w:t>
      </w:r>
      <w:r>
        <w:t>shall</w:t>
      </w:r>
      <w:r w:rsidRPr="0068714E">
        <w:t xml:space="preserve"> access and examine </w:t>
      </w:r>
      <w:r>
        <w:t xml:space="preserve">a minimum of 10 percent of </w:t>
      </w:r>
      <w:r w:rsidRPr="0068714E">
        <w:t xml:space="preserve">the records and quarterly statements maintained by </w:t>
      </w:r>
      <w:r>
        <w:t>a</w:t>
      </w:r>
      <w:r w:rsidRPr="0068714E">
        <w:t xml:space="preserve"> nursing home </w:t>
      </w:r>
      <w:r>
        <w:t>pursuant to subsection a. of section 3 of P.L.1976, c.120 (C.30:13-3) each year</w:t>
      </w:r>
      <w:r w:rsidRPr="0068714E">
        <w:t xml:space="preserve">.  </w:t>
      </w:r>
      <w:r>
        <w:t xml:space="preserve">In conducting an examination, all due care shall be exercised to preserve the confidentiality of the records and the privacy of the resident.  </w:t>
      </w:r>
      <w:r w:rsidRPr="0068714E">
        <w:t>Any evidence of misappropriation of funds shall be grounds for a cause of action pursuant to section 8 of P.L.1976, c.120 (C.30:13-8)</w:t>
      </w:r>
      <w:r>
        <w:t xml:space="preserve"> against a person found to have committed a misappropriation, the nursing home, or both</w:t>
      </w:r>
      <w:r w:rsidRPr="0068714E">
        <w:t>.</w:t>
      </w:r>
    </w:p>
    <w:p w:rsidR="00ED0088" w:rsidRPr="00D71D68" w:rsidRDefault="00ED0088" w:rsidP="00ED0088"/>
    <w:p w:rsidR="00ED0088" w:rsidRPr="00AA7880" w:rsidRDefault="00ED0088" w:rsidP="00ED0088">
      <w:r>
        <w:tab/>
        <w:t>2.</w:t>
      </w:r>
      <w:r>
        <w:tab/>
        <w:t>This act shall take effect immediately.</w:t>
      </w:r>
    </w:p>
    <w:p w:rsidR="00ED0088" w:rsidRDefault="00ED0088" w:rsidP="00ED0088"/>
    <w:p w:rsidR="00ED0088" w:rsidRPr="00CE7BD8" w:rsidRDefault="00ED0088" w:rsidP="00ED0088"/>
    <w:p w:rsidR="00ED0088" w:rsidRPr="00AA7880" w:rsidRDefault="00ED0088" w:rsidP="00ED0088">
      <w:pPr>
        <w:jc w:val="center"/>
      </w:pPr>
      <w:r w:rsidRPr="00D71D68">
        <w:t>STATEMENT</w:t>
      </w:r>
    </w:p>
    <w:p w:rsidR="00ED0088" w:rsidRDefault="00ED0088" w:rsidP="00ED0088"/>
    <w:p w:rsidR="00ED0088" w:rsidRDefault="00ED0088" w:rsidP="00ED0088">
      <w:r>
        <w:tab/>
        <w:t xml:space="preserve">This bill provides that the </w:t>
      </w:r>
      <w:r w:rsidRPr="00C868B3">
        <w:t xml:space="preserve">Commissioner of Health shall access and examine a minimum of </w:t>
      </w:r>
      <w:r>
        <w:t>10</w:t>
      </w:r>
      <w:r w:rsidRPr="00C868B3">
        <w:t xml:space="preserve"> percent of the records and quarterly statements maintained by a nursing home pursuant to subsection a. of section 3 of P.L.1976, c.120 (C.30:13-3) each year.</w:t>
      </w:r>
      <w:r>
        <w:t xml:space="preserve">  </w:t>
      </w:r>
      <w:r w:rsidRPr="00500381">
        <w:t xml:space="preserve">In conducting an examination, </w:t>
      </w:r>
      <w:r>
        <w:t xml:space="preserve">the nursing home is to exercise </w:t>
      </w:r>
      <w:r w:rsidRPr="00500381">
        <w:t xml:space="preserve">all due care to preserve the confidentiality of the records and the privacy of the resident.  </w:t>
      </w:r>
    </w:p>
    <w:p w:rsidR="00ED0088" w:rsidRPr="00500381" w:rsidRDefault="00ED0088" w:rsidP="00ED0088">
      <w:r>
        <w:tab/>
        <w:t>The bill also provides that a</w:t>
      </w:r>
      <w:r w:rsidRPr="00500381">
        <w:t xml:space="preserve">ny evidence of misappropriation of funds </w:t>
      </w:r>
      <w:r>
        <w:t>wi</w:t>
      </w:r>
      <w:r w:rsidRPr="00500381">
        <w:t xml:space="preserve">ll be grounds for a cause of action pursuant to section 8 of P.L.1976, c.120 (C.30:13-8) against a person found to have committed a misappropriation, the nursing home, or both.    </w:t>
      </w:r>
    </w:p>
    <w:p w:rsidR="00ED0088" w:rsidRDefault="00ED0088" w:rsidP="00ED0088">
      <w:r>
        <w:tab/>
        <w:t>This bill is in response to recent media reports alleging that nursing home employees misappropriated personal funds belonging to residents of the nursing home; the reports included at least 28 alleged incidents in New Jersey.</w:t>
      </w:r>
    </w:p>
    <w:sectPr w:rsidR="00ED0088" w:rsidSect="00646FEB">
      <w:headerReference w:type="default" r:id="rId12"/>
      <w:headerReference w:type="first" r:id="rId13"/>
      <w:footerReference w:type="first" r:id="rId14"/>
      <w:pgSz w:w="12240" w:h="20160" w:code="5"/>
      <w:pgMar w:top="1440" w:right="2520" w:bottom="1872" w:left="2880" w:header="1181" w:footer="1368" w:gutter="0"/>
      <w:lnNumType w:countBy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57556" w:rsidRDefault="00B57556">
      <w:r>
        <w:separator/>
      </w:r>
    </w:p>
  </w:endnote>
  <w:endnote w:type="continuationSeparator" w:id="0">
    <w:p w:rsidR="00B57556" w:rsidRDefault="00B5755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lbertus Extra Bold">
    <w:panose1 w:val="020E0802040304020204"/>
    <w:charset w:val="00"/>
    <w:family w:val="swiss"/>
    <w:pitch w:val="variable"/>
    <w:sig w:usb0="00000007" w:usb1="00000000" w:usb2="00000000" w:usb3="00000000" w:csb0="0000001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Pr="009B59F4" w:rsidRDefault="00665CBC" w:rsidP="00686AE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57556" w:rsidRDefault="00B57556">
      <w:r>
        <w:separator/>
      </w:r>
    </w:p>
  </w:footnote>
  <w:footnote w:type="continuationSeparator" w:id="0">
    <w:p w:rsidR="00B57556" w:rsidRDefault="00B5755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1F523C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49" type="#_x0000_t75" style="position:absolute;left:0;text-align:left;margin-left:0;margin-top:0;width:555.75pt;height:592.85pt;z-index:-251658752;mso-position-horizontal:center;mso-position-horizontal-relative:margin;mso-position-vertical:center;mso-position-vertical-relative:margin" wrapcoords="-29 0 -29 21573 21600 21573 21600 0 -29 0">
          <v:imagedata r:id="rId1" o:title="draft3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Pr="00AF575C" w:rsidRDefault="00665CBC">
    <w:pPr>
      <w:pStyle w:val="Header"/>
      <w:rPr>
        <w:sz w:val="22"/>
        <w:szCs w:val="22"/>
      </w:rPr>
    </w:pPr>
    <w:r w:rsidRPr="00AF575C">
      <w:rPr>
        <w:sz w:val="22"/>
        <w:szCs w:val="22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 w:rsidP="00686AEB">
    <w:pPr>
      <w:pStyle w:val="Header"/>
      <w:jc w:val="center"/>
      <w:rPr>
        <w:rStyle w:val="PageNumber"/>
      </w:rPr>
    </w:pPr>
  </w:p>
  <w:p w:rsidR="00646FEB" w:rsidRDefault="00646FEB" w:rsidP="00646FEB">
    <w:pPr>
      <w:pStyle w:val="bpuHeadSpon"/>
    </w:pPr>
    <w:r w:rsidRPr="00646FEB">
      <w:rPr>
        <w:rStyle w:val="bpuHeadSponChar"/>
      </w:rPr>
      <w:t>A2872</w:t>
    </w:r>
    <w:r>
      <w:t xml:space="preserve"> DANCER</w:t>
    </w:r>
  </w:p>
  <w:p w:rsidR="00646FEB" w:rsidRDefault="00646FEB" w:rsidP="00646FEB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462EF4">
      <w:rPr>
        <w:noProof/>
      </w:rPr>
      <w:t>3</w:t>
    </w:r>
    <w:r>
      <w:fldChar w:fldCharType="end"/>
    </w:r>
  </w:p>
  <w:p w:rsidR="00646FEB" w:rsidRDefault="00646FEB" w:rsidP="00646FEB">
    <w:pPr>
      <w:pStyle w:val="bpuHeadSpon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>
    <w:pPr>
      <w:pStyle w:val="Header"/>
    </w:pPr>
  </w:p>
  <w:p w:rsidR="00646FEB" w:rsidRDefault="00646FEB" w:rsidP="00646FEB">
    <w:pPr>
      <w:pStyle w:val="bpuHeadSpon"/>
    </w:pPr>
    <w:r w:rsidRPr="00646FEB">
      <w:rPr>
        <w:rStyle w:val="bpuHeadSponChar"/>
      </w:rPr>
      <w:t>A2872</w:t>
    </w:r>
    <w:r>
      <w:t xml:space="preserve"> DANCER</w:t>
    </w:r>
  </w:p>
  <w:p w:rsidR="00646FEB" w:rsidRDefault="00646FEB" w:rsidP="00646FEB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462EF4">
      <w:rPr>
        <w:noProof/>
      </w:rPr>
      <w:t>2</w:t>
    </w:r>
    <w:r>
      <w:fldChar w:fldCharType="end"/>
    </w:r>
  </w:p>
  <w:p w:rsidR="00646FEB" w:rsidRDefault="00646FEB" w:rsidP="00646FEB">
    <w:pPr>
      <w:pStyle w:val="bpuHeadSpon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web"/>
  <w:zoom w:percent="100"/>
  <w:attachedTemplate r:id="rId1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57556"/>
    <w:rsid w:val="000051BD"/>
    <w:rsid w:val="000160A5"/>
    <w:rsid w:val="0002335B"/>
    <w:rsid w:val="0003549A"/>
    <w:rsid w:val="000367AE"/>
    <w:rsid w:val="00043B22"/>
    <w:rsid w:val="00054975"/>
    <w:rsid w:val="00057D20"/>
    <w:rsid w:val="0006197C"/>
    <w:rsid w:val="0006281F"/>
    <w:rsid w:val="0008141C"/>
    <w:rsid w:val="00094A55"/>
    <w:rsid w:val="000A44A7"/>
    <w:rsid w:val="000B1054"/>
    <w:rsid w:val="000B3411"/>
    <w:rsid w:val="000C054C"/>
    <w:rsid w:val="000C12C2"/>
    <w:rsid w:val="000D11AF"/>
    <w:rsid w:val="000D6255"/>
    <w:rsid w:val="000D6262"/>
    <w:rsid w:val="000D7B4A"/>
    <w:rsid w:val="000E4006"/>
    <w:rsid w:val="000F3DA2"/>
    <w:rsid w:val="000F5FDE"/>
    <w:rsid w:val="000F7466"/>
    <w:rsid w:val="0013000E"/>
    <w:rsid w:val="00133F81"/>
    <w:rsid w:val="00135943"/>
    <w:rsid w:val="001645FB"/>
    <w:rsid w:val="00173D2B"/>
    <w:rsid w:val="00181676"/>
    <w:rsid w:val="00183603"/>
    <w:rsid w:val="00194E78"/>
    <w:rsid w:val="0019707B"/>
    <w:rsid w:val="00197E8B"/>
    <w:rsid w:val="00197FA4"/>
    <w:rsid w:val="001A161A"/>
    <w:rsid w:val="001A3B79"/>
    <w:rsid w:val="001A66B6"/>
    <w:rsid w:val="001B4716"/>
    <w:rsid w:val="001B4EA4"/>
    <w:rsid w:val="001C7C52"/>
    <w:rsid w:val="001D25F3"/>
    <w:rsid w:val="001E15F1"/>
    <w:rsid w:val="001E16FA"/>
    <w:rsid w:val="001E6213"/>
    <w:rsid w:val="001F14C7"/>
    <w:rsid w:val="001F523C"/>
    <w:rsid w:val="001F7405"/>
    <w:rsid w:val="00205533"/>
    <w:rsid w:val="00212B8D"/>
    <w:rsid w:val="00222983"/>
    <w:rsid w:val="002370D0"/>
    <w:rsid w:val="00255958"/>
    <w:rsid w:val="00257FA2"/>
    <w:rsid w:val="0026574A"/>
    <w:rsid w:val="002660BB"/>
    <w:rsid w:val="002720E8"/>
    <w:rsid w:val="00275293"/>
    <w:rsid w:val="002776B0"/>
    <w:rsid w:val="00286C7E"/>
    <w:rsid w:val="002A1029"/>
    <w:rsid w:val="002A3A1A"/>
    <w:rsid w:val="002A4692"/>
    <w:rsid w:val="002A51BA"/>
    <w:rsid w:val="002B2E26"/>
    <w:rsid w:val="002B3FE6"/>
    <w:rsid w:val="002C2D81"/>
    <w:rsid w:val="002C461E"/>
    <w:rsid w:val="002C6CEC"/>
    <w:rsid w:val="002D1466"/>
    <w:rsid w:val="002E09CE"/>
    <w:rsid w:val="002E69D1"/>
    <w:rsid w:val="002F3BA6"/>
    <w:rsid w:val="00315320"/>
    <w:rsid w:val="00325776"/>
    <w:rsid w:val="00325E27"/>
    <w:rsid w:val="00330395"/>
    <w:rsid w:val="00333704"/>
    <w:rsid w:val="00336624"/>
    <w:rsid w:val="0034025F"/>
    <w:rsid w:val="00340458"/>
    <w:rsid w:val="0034200F"/>
    <w:rsid w:val="003446A0"/>
    <w:rsid w:val="0034481B"/>
    <w:rsid w:val="00350130"/>
    <w:rsid w:val="00354334"/>
    <w:rsid w:val="0036180C"/>
    <w:rsid w:val="00363CF5"/>
    <w:rsid w:val="00364344"/>
    <w:rsid w:val="003702CA"/>
    <w:rsid w:val="00370617"/>
    <w:rsid w:val="00382F1F"/>
    <w:rsid w:val="00391DA4"/>
    <w:rsid w:val="003A3C64"/>
    <w:rsid w:val="003A3F83"/>
    <w:rsid w:val="003C43EF"/>
    <w:rsid w:val="003C5A6B"/>
    <w:rsid w:val="003C7FB2"/>
    <w:rsid w:val="003D24DE"/>
    <w:rsid w:val="003E26D4"/>
    <w:rsid w:val="003E47BA"/>
    <w:rsid w:val="003F3B37"/>
    <w:rsid w:val="0040195A"/>
    <w:rsid w:val="00402DC0"/>
    <w:rsid w:val="00416C4B"/>
    <w:rsid w:val="0041751E"/>
    <w:rsid w:val="004211E5"/>
    <w:rsid w:val="00422091"/>
    <w:rsid w:val="00430F4F"/>
    <w:rsid w:val="0043386C"/>
    <w:rsid w:val="00436F2D"/>
    <w:rsid w:val="00436F5D"/>
    <w:rsid w:val="00441B42"/>
    <w:rsid w:val="0045118A"/>
    <w:rsid w:val="00455D51"/>
    <w:rsid w:val="00456BF9"/>
    <w:rsid w:val="00461057"/>
    <w:rsid w:val="00462EF4"/>
    <w:rsid w:val="004704A8"/>
    <w:rsid w:val="00471102"/>
    <w:rsid w:val="00471F18"/>
    <w:rsid w:val="00484144"/>
    <w:rsid w:val="00484C19"/>
    <w:rsid w:val="00485866"/>
    <w:rsid w:val="00492076"/>
    <w:rsid w:val="00493B1D"/>
    <w:rsid w:val="00497037"/>
    <w:rsid w:val="004A3009"/>
    <w:rsid w:val="004A6940"/>
    <w:rsid w:val="004A77A4"/>
    <w:rsid w:val="004C05DB"/>
    <w:rsid w:val="004C742C"/>
    <w:rsid w:val="004E1F3E"/>
    <w:rsid w:val="004F21BD"/>
    <w:rsid w:val="004F4F1D"/>
    <w:rsid w:val="004F74DD"/>
    <w:rsid w:val="00501317"/>
    <w:rsid w:val="0050495C"/>
    <w:rsid w:val="00505DC9"/>
    <w:rsid w:val="00506E1E"/>
    <w:rsid w:val="00513C81"/>
    <w:rsid w:val="00527BFB"/>
    <w:rsid w:val="00532A32"/>
    <w:rsid w:val="00540B0B"/>
    <w:rsid w:val="0054460F"/>
    <w:rsid w:val="005536CD"/>
    <w:rsid w:val="00554051"/>
    <w:rsid w:val="00557240"/>
    <w:rsid w:val="005651F3"/>
    <w:rsid w:val="00572184"/>
    <w:rsid w:val="00577A15"/>
    <w:rsid w:val="00580533"/>
    <w:rsid w:val="0059131D"/>
    <w:rsid w:val="005B3F92"/>
    <w:rsid w:val="005B479C"/>
    <w:rsid w:val="005B561E"/>
    <w:rsid w:val="005C07E4"/>
    <w:rsid w:val="005C2124"/>
    <w:rsid w:val="005C336F"/>
    <w:rsid w:val="005C7F3C"/>
    <w:rsid w:val="005E017C"/>
    <w:rsid w:val="005E50C6"/>
    <w:rsid w:val="005F2A97"/>
    <w:rsid w:val="005F399B"/>
    <w:rsid w:val="006019F8"/>
    <w:rsid w:val="00605B20"/>
    <w:rsid w:val="0061156F"/>
    <w:rsid w:val="00613FF5"/>
    <w:rsid w:val="006155A8"/>
    <w:rsid w:val="00621B94"/>
    <w:rsid w:val="00626239"/>
    <w:rsid w:val="00635316"/>
    <w:rsid w:val="00635449"/>
    <w:rsid w:val="006378C5"/>
    <w:rsid w:val="00645E6A"/>
    <w:rsid w:val="00646FEB"/>
    <w:rsid w:val="00665CBC"/>
    <w:rsid w:val="00667A5C"/>
    <w:rsid w:val="00677316"/>
    <w:rsid w:val="00686AEB"/>
    <w:rsid w:val="006B7897"/>
    <w:rsid w:val="006B7FA7"/>
    <w:rsid w:val="006C086A"/>
    <w:rsid w:val="006C21C1"/>
    <w:rsid w:val="006C7327"/>
    <w:rsid w:val="006D00E5"/>
    <w:rsid w:val="006D791B"/>
    <w:rsid w:val="006E2895"/>
    <w:rsid w:val="006F180D"/>
    <w:rsid w:val="006F4334"/>
    <w:rsid w:val="006F47AF"/>
    <w:rsid w:val="006F6B8A"/>
    <w:rsid w:val="00707CD3"/>
    <w:rsid w:val="00716BB9"/>
    <w:rsid w:val="007256D1"/>
    <w:rsid w:val="007279FD"/>
    <w:rsid w:val="007502CB"/>
    <w:rsid w:val="00752D79"/>
    <w:rsid w:val="00752E20"/>
    <w:rsid w:val="00756EDE"/>
    <w:rsid w:val="00781B4D"/>
    <w:rsid w:val="007824BF"/>
    <w:rsid w:val="00783B8D"/>
    <w:rsid w:val="00794B94"/>
    <w:rsid w:val="00794BD4"/>
    <w:rsid w:val="007A2F73"/>
    <w:rsid w:val="007A3061"/>
    <w:rsid w:val="007A5A0B"/>
    <w:rsid w:val="007C0E14"/>
    <w:rsid w:val="007C7DE4"/>
    <w:rsid w:val="007D40CB"/>
    <w:rsid w:val="007D5796"/>
    <w:rsid w:val="007D59C0"/>
    <w:rsid w:val="007D7D9C"/>
    <w:rsid w:val="007F485D"/>
    <w:rsid w:val="007F6050"/>
    <w:rsid w:val="00813627"/>
    <w:rsid w:val="00827DBD"/>
    <w:rsid w:val="00832816"/>
    <w:rsid w:val="00837109"/>
    <w:rsid w:val="00840365"/>
    <w:rsid w:val="008406A3"/>
    <w:rsid w:val="00841D2C"/>
    <w:rsid w:val="00845F3C"/>
    <w:rsid w:val="008461B8"/>
    <w:rsid w:val="008462F1"/>
    <w:rsid w:val="00847EF1"/>
    <w:rsid w:val="008538FA"/>
    <w:rsid w:val="008573B0"/>
    <w:rsid w:val="00866563"/>
    <w:rsid w:val="00867AC2"/>
    <w:rsid w:val="0087056E"/>
    <w:rsid w:val="00875402"/>
    <w:rsid w:val="00884D51"/>
    <w:rsid w:val="008916EC"/>
    <w:rsid w:val="00891E4F"/>
    <w:rsid w:val="008A31C5"/>
    <w:rsid w:val="008A4F9A"/>
    <w:rsid w:val="008B2850"/>
    <w:rsid w:val="008C79B3"/>
    <w:rsid w:val="008D77BD"/>
    <w:rsid w:val="008E454C"/>
    <w:rsid w:val="008F1E5A"/>
    <w:rsid w:val="00901BDA"/>
    <w:rsid w:val="009121D8"/>
    <w:rsid w:val="00916F7A"/>
    <w:rsid w:val="00917FE3"/>
    <w:rsid w:val="009318C7"/>
    <w:rsid w:val="00931C09"/>
    <w:rsid w:val="009348C2"/>
    <w:rsid w:val="009440D0"/>
    <w:rsid w:val="009523A3"/>
    <w:rsid w:val="00960958"/>
    <w:rsid w:val="00963A46"/>
    <w:rsid w:val="00966A3E"/>
    <w:rsid w:val="00971493"/>
    <w:rsid w:val="00971AD9"/>
    <w:rsid w:val="00973069"/>
    <w:rsid w:val="00973523"/>
    <w:rsid w:val="00980766"/>
    <w:rsid w:val="009835D4"/>
    <w:rsid w:val="009865D4"/>
    <w:rsid w:val="00997152"/>
    <w:rsid w:val="009972CD"/>
    <w:rsid w:val="009A0E9C"/>
    <w:rsid w:val="009A45DA"/>
    <w:rsid w:val="009B06D2"/>
    <w:rsid w:val="009B34EC"/>
    <w:rsid w:val="009B5D67"/>
    <w:rsid w:val="009B6176"/>
    <w:rsid w:val="009C0D22"/>
    <w:rsid w:val="009C2DD9"/>
    <w:rsid w:val="009C3E09"/>
    <w:rsid w:val="009C5630"/>
    <w:rsid w:val="009D0E5D"/>
    <w:rsid w:val="009D0F63"/>
    <w:rsid w:val="009D7934"/>
    <w:rsid w:val="009D7CCF"/>
    <w:rsid w:val="009E5961"/>
    <w:rsid w:val="009F4FAC"/>
    <w:rsid w:val="00A017C0"/>
    <w:rsid w:val="00A11228"/>
    <w:rsid w:val="00A222C2"/>
    <w:rsid w:val="00A305D6"/>
    <w:rsid w:val="00A342C4"/>
    <w:rsid w:val="00A50F6B"/>
    <w:rsid w:val="00A52237"/>
    <w:rsid w:val="00A551D6"/>
    <w:rsid w:val="00A6251B"/>
    <w:rsid w:val="00A6754E"/>
    <w:rsid w:val="00A70F58"/>
    <w:rsid w:val="00A72987"/>
    <w:rsid w:val="00A7346B"/>
    <w:rsid w:val="00A84C4F"/>
    <w:rsid w:val="00A932A1"/>
    <w:rsid w:val="00A96E06"/>
    <w:rsid w:val="00AA6197"/>
    <w:rsid w:val="00AA6C70"/>
    <w:rsid w:val="00AB16FD"/>
    <w:rsid w:val="00AB4813"/>
    <w:rsid w:val="00AC6466"/>
    <w:rsid w:val="00AC7639"/>
    <w:rsid w:val="00AD08BB"/>
    <w:rsid w:val="00AD0EC0"/>
    <w:rsid w:val="00AD70D6"/>
    <w:rsid w:val="00AD75BC"/>
    <w:rsid w:val="00AD7BB0"/>
    <w:rsid w:val="00AD7BC9"/>
    <w:rsid w:val="00AE1871"/>
    <w:rsid w:val="00AF1A8C"/>
    <w:rsid w:val="00B0116D"/>
    <w:rsid w:val="00B01173"/>
    <w:rsid w:val="00B02F35"/>
    <w:rsid w:val="00B05A3C"/>
    <w:rsid w:val="00B07100"/>
    <w:rsid w:val="00B1138C"/>
    <w:rsid w:val="00B2574A"/>
    <w:rsid w:val="00B35D8A"/>
    <w:rsid w:val="00B45B34"/>
    <w:rsid w:val="00B57047"/>
    <w:rsid w:val="00B57556"/>
    <w:rsid w:val="00B61D86"/>
    <w:rsid w:val="00B6342D"/>
    <w:rsid w:val="00B726BD"/>
    <w:rsid w:val="00B732BC"/>
    <w:rsid w:val="00B90E33"/>
    <w:rsid w:val="00B9676B"/>
    <w:rsid w:val="00BA2EA5"/>
    <w:rsid w:val="00BA364B"/>
    <w:rsid w:val="00BB1190"/>
    <w:rsid w:val="00BB31D0"/>
    <w:rsid w:val="00BB3A11"/>
    <w:rsid w:val="00BB4DDB"/>
    <w:rsid w:val="00BB5D79"/>
    <w:rsid w:val="00BB5F02"/>
    <w:rsid w:val="00BC7892"/>
    <w:rsid w:val="00BE24D6"/>
    <w:rsid w:val="00BE7EFA"/>
    <w:rsid w:val="00BF06AD"/>
    <w:rsid w:val="00BF2C67"/>
    <w:rsid w:val="00C04F4D"/>
    <w:rsid w:val="00C12E48"/>
    <w:rsid w:val="00C13D14"/>
    <w:rsid w:val="00C15F53"/>
    <w:rsid w:val="00C23F09"/>
    <w:rsid w:val="00C25356"/>
    <w:rsid w:val="00C328D0"/>
    <w:rsid w:val="00C41849"/>
    <w:rsid w:val="00C46BC1"/>
    <w:rsid w:val="00C5235F"/>
    <w:rsid w:val="00C54CE2"/>
    <w:rsid w:val="00C66BF3"/>
    <w:rsid w:val="00C70140"/>
    <w:rsid w:val="00C73CA7"/>
    <w:rsid w:val="00C822F6"/>
    <w:rsid w:val="00C82AC2"/>
    <w:rsid w:val="00C8456C"/>
    <w:rsid w:val="00C91E19"/>
    <w:rsid w:val="00C92402"/>
    <w:rsid w:val="00C92867"/>
    <w:rsid w:val="00C93B93"/>
    <w:rsid w:val="00CA037D"/>
    <w:rsid w:val="00CA0837"/>
    <w:rsid w:val="00CA2442"/>
    <w:rsid w:val="00CA4725"/>
    <w:rsid w:val="00CB6246"/>
    <w:rsid w:val="00CC0A17"/>
    <w:rsid w:val="00CD0F93"/>
    <w:rsid w:val="00CD1BD1"/>
    <w:rsid w:val="00CD528D"/>
    <w:rsid w:val="00CE78BF"/>
    <w:rsid w:val="00CF65EB"/>
    <w:rsid w:val="00CF72AD"/>
    <w:rsid w:val="00D02441"/>
    <w:rsid w:val="00D039F4"/>
    <w:rsid w:val="00D10496"/>
    <w:rsid w:val="00D11173"/>
    <w:rsid w:val="00D1215F"/>
    <w:rsid w:val="00D16561"/>
    <w:rsid w:val="00D17FF8"/>
    <w:rsid w:val="00D268AC"/>
    <w:rsid w:val="00D27FF3"/>
    <w:rsid w:val="00D343D0"/>
    <w:rsid w:val="00D3664D"/>
    <w:rsid w:val="00D500E9"/>
    <w:rsid w:val="00D507BC"/>
    <w:rsid w:val="00D54E2D"/>
    <w:rsid w:val="00D6090A"/>
    <w:rsid w:val="00D62FA3"/>
    <w:rsid w:val="00D63B6F"/>
    <w:rsid w:val="00D64A90"/>
    <w:rsid w:val="00D9410B"/>
    <w:rsid w:val="00D9695B"/>
    <w:rsid w:val="00DA2417"/>
    <w:rsid w:val="00DA5585"/>
    <w:rsid w:val="00DB02AC"/>
    <w:rsid w:val="00DB6AA2"/>
    <w:rsid w:val="00DE10D1"/>
    <w:rsid w:val="00DE2514"/>
    <w:rsid w:val="00DE6851"/>
    <w:rsid w:val="00DF03EE"/>
    <w:rsid w:val="00E01B71"/>
    <w:rsid w:val="00E05CC9"/>
    <w:rsid w:val="00E15573"/>
    <w:rsid w:val="00E25A5B"/>
    <w:rsid w:val="00E373C7"/>
    <w:rsid w:val="00E4267B"/>
    <w:rsid w:val="00E42F13"/>
    <w:rsid w:val="00E452DF"/>
    <w:rsid w:val="00E543CF"/>
    <w:rsid w:val="00E546FD"/>
    <w:rsid w:val="00E608F1"/>
    <w:rsid w:val="00E611B9"/>
    <w:rsid w:val="00E7144F"/>
    <w:rsid w:val="00E73D74"/>
    <w:rsid w:val="00E76A79"/>
    <w:rsid w:val="00E80692"/>
    <w:rsid w:val="00E80C24"/>
    <w:rsid w:val="00E93836"/>
    <w:rsid w:val="00EA7C16"/>
    <w:rsid w:val="00EC5281"/>
    <w:rsid w:val="00EC791D"/>
    <w:rsid w:val="00EC7CA6"/>
    <w:rsid w:val="00ED0088"/>
    <w:rsid w:val="00ED3C5D"/>
    <w:rsid w:val="00ED4553"/>
    <w:rsid w:val="00F00D08"/>
    <w:rsid w:val="00F15583"/>
    <w:rsid w:val="00F200EE"/>
    <w:rsid w:val="00F22481"/>
    <w:rsid w:val="00F2542E"/>
    <w:rsid w:val="00F27278"/>
    <w:rsid w:val="00F344E3"/>
    <w:rsid w:val="00F34D58"/>
    <w:rsid w:val="00F41A9D"/>
    <w:rsid w:val="00F44314"/>
    <w:rsid w:val="00F54B9C"/>
    <w:rsid w:val="00F56E96"/>
    <w:rsid w:val="00F573DD"/>
    <w:rsid w:val="00F61E59"/>
    <w:rsid w:val="00F63D99"/>
    <w:rsid w:val="00F6426B"/>
    <w:rsid w:val="00F709B3"/>
    <w:rsid w:val="00F71A5E"/>
    <w:rsid w:val="00FA0AFC"/>
    <w:rsid w:val="00FA1C82"/>
    <w:rsid w:val="00FA2ED1"/>
    <w:rsid w:val="00FA4A52"/>
    <w:rsid w:val="00FB4045"/>
    <w:rsid w:val="00FB4D8E"/>
    <w:rsid w:val="00FC0D0A"/>
    <w:rsid w:val="00FC1B0B"/>
    <w:rsid w:val="00FD2F97"/>
    <w:rsid w:val="00FF50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State"/>
  <w:smartTagType w:namespaceuri="urn:schemas-microsoft-com:office:smarttags" w:name="place"/>
  <w:shapeDefaults>
    <o:shapedefaults v:ext="edit" spidmax="2050"/>
    <o:shapelayout v:ext="edit">
      <o:idmap v:ext="edit" data="1"/>
    </o:shapelayout>
  </w:shapeDefaults>
  <w:decimalSymbol w:val="."/>
  <w:listSeparator w:val=","/>
  <w15:docId w15:val="{6CF4A2E7-9C63-42F8-AA85-53E1B776D9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01173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rPr>
      <w:spacing w:val="4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1ptChar">
    <w:name w:val="11ptChar"/>
    <w:rsid w:val="00B01173"/>
    <w:rPr>
      <w:rFonts w:ascii="Times New Roman" w:hAnsi="Times New Roman"/>
      <w:sz w:val="24"/>
      <w:szCs w:val="22"/>
    </w:rPr>
  </w:style>
  <w:style w:type="character" w:customStyle="1" w:styleId="BillHead">
    <w:name w:val="BillHead"/>
    <w:rsid w:val="00B01173"/>
    <w:rPr>
      <w:rFonts w:ascii="Times New Roman" w:hAnsi="Times New Roman"/>
      <w:b/>
      <w:smallCaps/>
      <w:sz w:val="24"/>
      <w:szCs w:val="20"/>
    </w:rPr>
  </w:style>
  <w:style w:type="character" w:customStyle="1" w:styleId="BillHeading2">
    <w:name w:val="BillHeading2"/>
    <w:rsid w:val="00B01173"/>
    <w:rPr>
      <w:rFonts w:ascii="Times New Roman" w:hAnsi="Times New Roman"/>
      <w:b/>
      <w:smallCaps/>
      <w:sz w:val="24"/>
      <w:szCs w:val="18"/>
    </w:rPr>
  </w:style>
  <w:style w:type="character" w:customStyle="1" w:styleId="BillHeadUnBold">
    <w:name w:val="BillHeadUnBold"/>
    <w:rsid w:val="00B01173"/>
    <w:rPr>
      <w:rFonts w:ascii="Times New Roman" w:hAnsi="Times New Roman"/>
      <w:smallCaps/>
      <w:sz w:val="18"/>
      <w:szCs w:val="18"/>
    </w:rPr>
  </w:style>
  <w:style w:type="character" w:customStyle="1" w:styleId="BillLanguage">
    <w:name w:val="BillLanguage"/>
    <w:rsid w:val="00B01173"/>
    <w:rPr>
      <w:rFonts w:ascii="Times New Roman" w:hAnsi="Times New Roman"/>
      <w:i/>
      <w:sz w:val="24"/>
      <w:szCs w:val="18"/>
    </w:rPr>
  </w:style>
  <w:style w:type="paragraph" w:customStyle="1" w:styleId="bpuBill">
    <w:name w:val="bpuBill"/>
    <w:basedOn w:val="Normal"/>
    <w:autoRedefine/>
    <w:rsid w:val="005C2124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52"/>
      <w:szCs w:val="18"/>
    </w:rPr>
  </w:style>
  <w:style w:type="paragraph" w:customStyle="1" w:styleId="bpuHeadSpon">
    <w:name w:val="bpuHeadSpon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jc w:val="center"/>
    </w:pPr>
    <w:rPr>
      <w:spacing w:val="0"/>
      <w:szCs w:val="18"/>
    </w:rPr>
  </w:style>
  <w:style w:type="character" w:customStyle="1" w:styleId="bpuHeadSponChar">
    <w:name w:val="bpuHeadSponChar"/>
    <w:rsid w:val="00B01173"/>
    <w:rPr>
      <w:rFonts w:ascii="Times New Roman" w:hAnsi="Times New Roman"/>
      <w:b/>
      <w:sz w:val="24"/>
    </w:rPr>
  </w:style>
  <w:style w:type="paragraph" w:customStyle="1" w:styleId="bpuIntro">
    <w:name w:val="bpuIntro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 w:val="22"/>
      <w:szCs w:val="18"/>
    </w:rPr>
  </w:style>
  <w:style w:type="paragraph" w:customStyle="1" w:styleId="bpuLegislature">
    <w:name w:val="bpuLegislature"/>
    <w:basedOn w:val="Normal"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48"/>
      <w:szCs w:val="18"/>
    </w:rPr>
  </w:style>
  <w:style w:type="paragraph" w:customStyle="1" w:styleId="bpuNormText">
    <w:name w:val="bpuNormText"/>
    <w:basedOn w:val="Normal"/>
    <w:autoRedefine/>
    <w:rsid w:val="009E5961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spacing w:val="0"/>
      <w:szCs w:val="20"/>
    </w:rPr>
  </w:style>
  <w:style w:type="paragraph" w:customStyle="1" w:styleId="bpuReprint">
    <w:name w:val="bpuReprint"/>
    <w:basedOn w:val="Normal"/>
    <w:next w:val="bpuBill"/>
    <w:rsid w:val="00B01173"/>
    <w:pPr>
      <w:jc w:val="center"/>
    </w:pPr>
    <w:rPr>
      <w:sz w:val="44"/>
    </w:rPr>
  </w:style>
  <w:style w:type="paragraph" w:customStyle="1" w:styleId="bpuSponsor">
    <w:name w:val="bpuSponsor"/>
    <w:basedOn w:val="Normal"/>
    <w:next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b/>
      <w:spacing w:val="0"/>
      <w:szCs w:val="18"/>
    </w:rPr>
  </w:style>
  <w:style w:type="paragraph" w:customStyle="1" w:styleId="bpuState">
    <w:name w:val="bpuState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rFonts w:ascii="Arial" w:hAnsi="Arial"/>
      <w:b/>
      <w:spacing w:val="0"/>
      <w:sz w:val="64"/>
      <w:szCs w:val="64"/>
    </w:rPr>
  </w:style>
  <w:style w:type="character" w:customStyle="1" w:styleId="charMarlett">
    <w:name w:val="charMarlett"/>
    <w:rsid w:val="00B01173"/>
    <w:rPr>
      <w:rFonts w:ascii="Marlett" w:hAnsi="Marlett"/>
      <w:sz w:val="24"/>
      <w:szCs w:val="18"/>
    </w:rPr>
  </w:style>
  <w:style w:type="paragraph" w:styleId="DocumentMap">
    <w:name w:val="Document Map"/>
    <w:basedOn w:val="Normal"/>
    <w:semiHidden/>
    <w:rsid w:val="00B01173"/>
    <w:pPr>
      <w:shd w:val="clear" w:color="auto" w:fill="000080"/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rFonts w:ascii="Tahoma" w:hAnsi="Tahoma" w:cs="Tahoma"/>
      <w:spacing w:val="0"/>
    </w:rPr>
  </w:style>
  <w:style w:type="paragraph" w:customStyle="1" w:styleId="ElevenPt">
    <w:name w:val="ElevenPt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spacing w:val="0"/>
      <w:sz w:val="22"/>
      <w:szCs w:val="20"/>
    </w:rPr>
  </w:style>
  <w:style w:type="paragraph" w:styleId="Footer">
    <w:name w:val="footer"/>
    <w:rsid w:val="00B01173"/>
    <w:pPr>
      <w:tabs>
        <w:tab w:val="left" w:pos="180"/>
      </w:tabs>
    </w:pPr>
    <w:rPr>
      <w:b/>
      <w:sz w:val="18"/>
      <w:szCs w:val="24"/>
    </w:rPr>
  </w:style>
  <w:style w:type="paragraph" w:customStyle="1" w:styleId="FronterPage">
    <w:name w:val="FronterPage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rPr>
      <w:szCs w:val="18"/>
    </w:rPr>
  </w:style>
  <w:style w:type="paragraph" w:customStyle="1" w:styleId="FronterPage12pt">
    <w:name w:val="FronterPage12pt"/>
    <w:basedOn w:val="FronterPage"/>
    <w:rsid w:val="00B01173"/>
    <w:rPr>
      <w:sz w:val="24"/>
    </w:rPr>
  </w:style>
  <w:style w:type="paragraph" w:customStyle="1" w:styleId="FronterPageBillHeading">
    <w:name w:val="FronterPageBillHeading"/>
    <w:basedOn w:val="FronterPage"/>
    <w:next w:val="FronterPage"/>
    <w:rsid w:val="00B01173"/>
    <w:pPr>
      <w:ind w:left="288" w:hanging="288"/>
    </w:pPr>
    <w:rPr>
      <w:smallCaps/>
      <w:sz w:val="24"/>
      <w:szCs w:val="22"/>
    </w:rPr>
  </w:style>
  <w:style w:type="paragraph" w:customStyle="1" w:styleId="FronterPageTBox2">
    <w:name w:val="FronterPageTBox2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</w:pPr>
    <w:rPr>
      <w:szCs w:val="24"/>
    </w:rPr>
  </w:style>
  <w:style w:type="paragraph" w:customStyle="1" w:styleId="FronterPageTextBox">
    <w:name w:val="FronterPageTextBox"/>
    <w:rsid w:val="00B01173"/>
    <w:rPr>
      <w:b/>
      <w:sz w:val="24"/>
      <w:szCs w:val="24"/>
    </w:rPr>
  </w:style>
  <w:style w:type="paragraph" w:customStyle="1" w:styleId="FronterSameAs">
    <w:name w:val="FronterSameAs"/>
    <w:basedOn w:val="FronterPageTextBox"/>
    <w:rsid w:val="00B01173"/>
    <w:pPr>
      <w:tabs>
        <w:tab w:val="right" w:pos="991"/>
        <w:tab w:val="left" w:pos="1171"/>
        <w:tab w:val="left" w:pos="3600"/>
        <w:tab w:val="right" w:pos="5400"/>
        <w:tab w:val="left" w:pos="5587"/>
        <w:tab w:val="left" w:pos="7920"/>
      </w:tabs>
    </w:pPr>
    <w:rPr>
      <w:b w:val="0"/>
    </w:rPr>
  </w:style>
  <w:style w:type="paragraph" w:customStyle="1" w:styleId="HangingAnAct">
    <w:name w:val="HangingAnAct"/>
    <w:basedOn w:val="Normal"/>
    <w:next w:val="Normal"/>
    <w:link w:val="HangingAnActChar"/>
    <w:rsid w:val="00980766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</w:style>
  <w:style w:type="character" w:customStyle="1" w:styleId="HangingAnActChar">
    <w:name w:val="HangingAnAct Char"/>
    <w:link w:val="HangingAnAct"/>
    <w:rsid w:val="00980766"/>
    <w:rPr>
      <w:spacing w:val="4"/>
      <w:sz w:val="24"/>
      <w:szCs w:val="24"/>
      <w:lang w:val="en-US" w:eastAsia="en-US" w:bidi="ar-SA"/>
    </w:rPr>
  </w:style>
  <w:style w:type="paragraph" w:styleId="Header">
    <w:name w:val="head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center" w:pos="4320"/>
        <w:tab w:val="right" w:pos="8640"/>
      </w:tabs>
      <w:spacing w:line="240" w:lineRule="auto"/>
    </w:pPr>
    <w:rPr>
      <w:spacing w:val="0"/>
    </w:rPr>
  </w:style>
  <w:style w:type="character" w:styleId="PageNumber">
    <w:name w:val="page number"/>
    <w:basedOn w:val="DefaultParagraphFont"/>
    <w:rsid w:val="00B01173"/>
  </w:style>
  <w:style w:type="character" w:customStyle="1" w:styleId="Para10pt">
    <w:name w:val="Para10pt"/>
    <w:rsid w:val="00B01173"/>
    <w:rPr>
      <w:rFonts w:ascii="Times New Roman" w:hAnsi="Times New Roman"/>
      <w:sz w:val="20"/>
      <w:szCs w:val="20"/>
    </w:rPr>
  </w:style>
  <w:style w:type="paragraph" w:customStyle="1" w:styleId="Pg2Footer">
    <w:name w:val="Pg2Foot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b/>
      <w:spacing w:val="0"/>
      <w:sz w:val="16"/>
    </w:rPr>
  </w:style>
  <w:style w:type="paragraph" w:customStyle="1" w:styleId="StyleFronterPage11pt">
    <w:name w:val="Style FronterPage + 11 pt"/>
    <w:basedOn w:val="FronterPage"/>
    <w:rsid w:val="00B01173"/>
    <w:rPr>
      <w:sz w:val="24"/>
    </w:rPr>
  </w:style>
  <w:style w:type="paragraph" w:customStyle="1" w:styleId="StyleFronterPageLoweredby3pt">
    <w:name w:val="Style FronterPage + Lowered by  3 pt"/>
    <w:basedOn w:val="FronterPage"/>
    <w:rsid w:val="00B01173"/>
    <w:rPr>
      <w:position w:val="-6"/>
    </w:rPr>
  </w:style>
  <w:style w:type="paragraph" w:customStyle="1" w:styleId="StyleFronterSameAsPatternSolid100White">
    <w:name w:val="Style FronterSameAs + Pattern: Solid (100%) (White)"/>
    <w:basedOn w:val="FronterSameAs"/>
    <w:rsid w:val="00B01173"/>
    <w:pPr>
      <w:shd w:val="solid" w:color="FFFFFF" w:fill="FFFFFF"/>
    </w:pPr>
    <w:rPr>
      <w:szCs w:val="20"/>
    </w:rPr>
  </w:style>
  <w:style w:type="paragraph" w:customStyle="1" w:styleId="Style1">
    <w:name w:val="Style1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ind w:left="720"/>
    </w:pPr>
    <w:rPr>
      <w:spacing w:val="0"/>
      <w:sz w:val="20"/>
      <w:szCs w:val="20"/>
    </w:rPr>
  </w:style>
  <w:style w:type="table" w:customStyle="1" w:styleId="TableSenate">
    <w:name w:val="Table Senate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</w:style>
  <w:style w:type="table" w:customStyle="1" w:styleId="TableSenateColumn">
    <w:name w:val="Table Senate Column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  <w:tblStylePr w:type="firstRow">
      <w:rPr>
        <w:rFonts w:ascii="Times New Roman" w:hAnsi="Times New Roman"/>
        <w:b/>
        <w:sz w:val="24"/>
      </w:rPr>
    </w:tblStylePr>
    <w:tblStylePr w:type="firstCol">
      <w:rPr>
        <w:rFonts w:ascii="Times New Roman" w:hAnsi="Times New Roman"/>
        <w:b/>
        <w:sz w:val="24"/>
      </w:rPr>
    </w:tblStylePr>
  </w:style>
  <w:style w:type="table" w:customStyle="1" w:styleId="TableSenateHeaderRow">
    <w:name w:val="Table Senate Header Row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  <w:tblHeader/>
    </w:trPr>
    <w:tblStylePr w:type="firstRow">
      <w:rPr>
        <w:rFonts w:ascii="Times New Roman" w:hAnsi="Times New Roman"/>
        <w:b/>
        <w:sz w:val="24"/>
      </w:rPr>
    </w:tblStylePr>
  </w:style>
  <w:style w:type="character" w:customStyle="1" w:styleId="Whereas">
    <w:name w:val="Whereas"/>
    <w:rsid w:val="00B01173"/>
    <w:rPr>
      <w:rFonts w:ascii="Times New Roman" w:hAnsi="Times New Roman"/>
      <w:b/>
      <w:smallCaps/>
      <w:sz w:val="22"/>
      <w:szCs w:val="22"/>
    </w:rPr>
  </w:style>
  <w:style w:type="character" w:customStyle="1" w:styleId="Style10pt">
    <w:name w:val="Style 10 pt"/>
    <w:rsid w:val="00B01173"/>
    <w:rPr>
      <w:rFonts w:ascii="Times New Roman" w:hAnsi="Times New Roman"/>
      <w:sz w:val="24"/>
    </w:rPr>
  </w:style>
  <w:style w:type="paragraph" w:customStyle="1" w:styleId="FronterPageNOCAPS">
    <w:name w:val="FronterPageNOCAPS"/>
    <w:basedOn w:val="FronterPageBillHeading"/>
    <w:next w:val="FronterPage12pt"/>
    <w:rsid w:val="000367AE"/>
    <w:pPr>
      <w:ind w:firstLine="0"/>
    </w:pPr>
    <w:rPr>
      <w:smallCaps w:val="0"/>
      <w:szCs w:val="24"/>
    </w:rPr>
  </w:style>
  <w:style w:type="paragraph" w:customStyle="1" w:styleId="bpuWpGraphic">
    <w:name w:val="bpuWpGraphic"/>
    <w:basedOn w:val="Normal"/>
    <w:next w:val="Normal"/>
    <w:autoRedefine/>
    <w:rsid w:val="00B01173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920"/>
        <w:tab w:val="clear" w:pos="8280"/>
      </w:tabs>
      <w:jc w:val="center"/>
    </w:pPr>
  </w:style>
  <w:style w:type="paragraph" w:customStyle="1" w:styleId="sponUdate">
    <w:name w:val="sponUdate"/>
    <w:basedOn w:val="Footer"/>
    <w:next w:val="Footer"/>
    <w:rsid w:val="00B01173"/>
    <w:pPr>
      <w:jc w:val="center"/>
    </w:pPr>
    <w:rPr>
      <w:sz w:val="24"/>
    </w:rPr>
  </w:style>
  <w:style w:type="character" w:customStyle="1" w:styleId="fronterpagebillhead">
    <w:name w:val="fronterpagebillhead"/>
    <w:rsid w:val="00997152"/>
    <w:rPr>
      <w:rFonts w:ascii="Times New Roman" w:hAnsi="Times New Roman"/>
      <w:smallCaps/>
      <w:sz w:val="24"/>
      <w:szCs w:val="24"/>
    </w:rPr>
  </w:style>
  <w:style w:type="table" w:styleId="TableGrid">
    <w:name w:val="Table Grid"/>
    <w:basedOn w:val="TableNormal"/>
    <w:rsid w:val="004C742C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PHangingAnAct">
    <w:name w:val="FPHangingAnAct"/>
    <w:basedOn w:val="Normal"/>
    <w:next w:val="Normal"/>
    <w:link w:val="FPHangingAnActChar"/>
    <w:rsid w:val="003C5A6B"/>
    <w:pPr>
      <w:spacing w:line="240" w:lineRule="auto"/>
      <w:ind w:left="576" w:hanging="288"/>
    </w:pPr>
  </w:style>
  <w:style w:type="character" w:customStyle="1" w:styleId="FPHangingAnActChar">
    <w:name w:val="FPHangingAnAct Char"/>
    <w:link w:val="FPHangingAnAct"/>
    <w:rsid w:val="003C5A6B"/>
    <w:rPr>
      <w:spacing w:val="4"/>
      <w:sz w:val="24"/>
      <w:szCs w:val="24"/>
      <w:lang w:val="en-US" w:eastAsia="en-US" w:bidi="ar-SA"/>
    </w:rPr>
  </w:style>
  <w:style w:type="character" w:customStyle="1" w:styleId="LeftBrackt">
    <w:name w:val="LeftBrackt"/>
    <w:rsid w:val="001B4716"/>
    <w:rPr>
      <w:rFonts w:ascii="Albertus Extra Bold" w:hAnsi="Albertus Extra Bold"/>
      <w:b/>
    </w:rPr>
  </w:style>
  <w:style w:type="character" w:customStyle="1" w:styleId="RightBrackt">
    <w:name w:val="RightBrackt"/>
    <w:rsid w:val="001B4716"/>
    <w:rPr>
      <w:rFonts w:ascii="Albertus Extra Bold" w:hAnsi="Albertus Extra Bold"/>
      <w:b/>
    </w:rPr>
  </w:style>
  <w:style w:type="character" w:customStyle="1" w:styleId="BoldItal">
    <w:name w:val="BoldItal"/>
    <w:uiPriority w:val="1"/>
    <w:qFormat/>
    <w:rsid w:val="00AF1A8C"/>
    <w:rPr>
      <w:b/>
      <w:i/>
    </w:rPr>
  </w:style>
  <w:style w:type="character" w:styleId="LineNumber">
    <w:name w:val="line number"/>
    <w:basedOn w:val="DefaultParagraphFont"/>
    <w:semiHidden/>
    <w:unhideWhenUsed/>
    <w:rsid w:val="00646FE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2.bin"/><Relationship Id="rId13" Type="http://schemas.openxmlformats.org/officeDocument/2006/relationships/header" Target="header4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12" Type="http://schemas.openxmlformats.org/officeDocument/2006/relationships/header" Target="header3.xml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image" Target="media/image3.png"/><Relationship Id="rId5" Type="http://schemas.openxmlformats.org/officeDocument/2006/relationships/endnotes" Target="end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footnotes" Target="footnotes.xml"/><Relationship Id="rId9" Type="http://schemas.openxmlformats.org/officeDocument/2006/relationships/header" Target="header1.xml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DraftingShell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DraftingShell.dotm</Template>
  <TotalTime>0</TotalTime>
  <Pages>1</Pages>
  <Words>340</Words>
  <Characters>1804</Characters>
  <Application>Microsoft Office Word</Application>
  <DocSecurity>0</DocSecurity>
  <Lines>63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A2872</vt:lpstr>
    </vt:vector>
  </TitlesOfParts>
  <Manager>R211</Manager>
  <Company>NJ Office of Legislative Services</Company>
  <LinksUpToDate>false</LinksUpToDate>
  <CharactersWithSpaces>2149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A2872</dc:title>
  <dc:subject>20-3709</dc:subject>
  <dc:creator>Assemblyman  DANCER</dc:creator>
  <cp:keywords>A2872|2|HS |219|0|219|N|0|</cp:keywords>
  <dc:description>INTRODUCED FEBRUARY 20, 2020</dc:description>
  <cp:lastModifiedBy>Sommers, Shelly</cp:lastModifiedBy>
  <cp:revision>2</cp:revision>
  <cp:lastPrinted>2020-02-18T16:33:00Z</cp:lastPrinted>
  <dcterms:created xsi:type="dcterms:W3CDTF">2020-02-21T14:28:00Z</dcterms:created>
  <dcterms:modified xsi:type="dcterms:W3CDTF">2020-02-21T14:28:00Z</dcterms:modified>
  <cp:category>s.1 – C.30:13-3.3 to 2019/366_x000d_
_x000d_
_x000c_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DraftingShell</vt:lpwstr>
  </property>
  <property fmtid="{D5CDD505-2E9C-101B-9397-08002B2CF9AE}" pid="3" name="Session">
    <vt:lpwstr>2020</vt:lpwstr>
  </property>
</Properties>
</file>