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62D8" w:rsidRDefault="001262D8" w:rsidP="001262D8">
      <w:pPr>
        <w:pStyle w:val="bpuBill"/>
      </w:pPr>
      <w:bookmarkStart w:id="0" w:name="bpuFrontPg"/>
      <w:bookmarkStart w:id="1" w:name="_GoBack"/>
      <w:bookmarkEnd w:id="0"/>
      <w:bookmarkEnd w:id="1"/>
      <w:r>
        <w:t xml:space="preserve">ASSEMBLY, No. 2897 </w:t>
      </w:r>
    </w:p>
    <w:p w:rsidR="001262D8" w:rsidRPr="009D38FF" w:rsidRDefault="001262D8" w:rsidP="001262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660876" r:id="rId7"/>
        </w:object>
      </w:r>
    </w:p>
    <w:p w:rsidR="001262D8" w:rsidRDefault="001262D8" w:rsidP="001262D8">
      <w:pPr>
        <w:pStyle w:val="bpuState"/>
      </w:pPr>
      <w:r>
        <w:t>STATE OF NEW JERSEY</w:t>
      </w:r>
    </w:p>
    <w:p w:rsidR="001262D8" w:rsidRDefault="001262D8" w:rsidP="001262D8">
      <w:pPr>
        <w:pStyle w:val="bpuLegislature"/>
      </w:pPr>
      <w:r>
        <w:t>219th LEGISLATURE</w:t>
      </w:r>
    </w:p>
    <w:p w:rsidR="001262D8" w:rsidRDefault="001262D8" w:rsidP="001262D8">
      <w:pPr>
        <w:pStyle w:val="bpuWpGraphic"/>
      </w:pPr>
      <w:r>
        <w:object w:dxaOrig="8985" w:dyaOrig="255">
          <v:shape id="_x0000_i1026" type="#_x0000_t75" style="width:6in;height:12pt" o:ole="">
            <v:imagedata r:id="rId6" o:title=""/>
          </v:shape>
          <o:OLEObject Type="Embed" ProgID="WPWin6.1" ShapeID="_x0000_i1026" DrawAspect="Content" ObjectID="_1644660877" r:id="rId8"/>
        </w:object>
      </w:r>
      <w:r>
        <w:t xml:space="preserve">  </w:t>
      </w:r>
    </w:p>
    <w:p w:rsidR="001262D8" w:rsidRDefault="001262D8" w:rsidP="001262D8">
      <w:pPr>
        <w:pStyle w:val="bpuIntro"/>
      </w:pPr>
      <w:r>
        <w:t>INTRODUCED FEBRUARY 20, 2020</w:t>
      </w:r>
    </w:p>
    <w:p w:rsidR="001262D8" w:rsidRDefault="001262D8" w:rsidP="001262D8">
      <w:pPr>
        <w:pStyle w:val="bpuIntro"/>
      </w:pPr>
    </w:p>
    <w:p w:rsidR="001262D8" w:rsidRDefault="001262D8" w:rsidP="001262D8">
      <w:pPr>
        <w:pStyle w:val="bpuIntro"/>
        <w:sectPr w:rsidR="001262D8" w:rsidSect="00A0230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262D8" w:rsidRDefault="001262D8" w:rsidP="001262D8">
      <w:pPr>
        <w:pStyle w:val="bpuIntro"/>
      </w:pPr>
    </w:p>
    <w:p w:rsidR="001262D8" w:rsidRDefault="001262D8" w:rsidP="001262D8">
      <w:pPr>
        <w:pStyle w:val="bpuSponsor"/>
      </w:pPr>
      <w:r>
        <w:t>Sponsored by:</w:t>
      </w:r>
    </w:p>
    <w:p w:rsidR="001262D8" w:rsidRDefault="001262D8" w:rsidP="001262D8">
      <w:pPr>
        <w:pStyle w:val="bpuSponsor"/>
      </w:pPr>
      <w:r>
        <w:t>Assemblyman  PARKER SPACE</w:t>
      </w:r>
    </w:p>
    <w:p w:rsidR="001262D8" w:rsidRDefault="001262D8" w:rsidP="001262D8">
      <w:pPr>
        <w:pStyle w:val="bpuSponsor"/>
      </w:pPr>
      <w:r>
        <w:t>District 24 (Morris, Sussex and Warren)</w:t>
      </w:r>
    </w:p>
    <w:p w:rsidR="001262D8" w:rsidRDefault="001262D8" w:rsidP="001262D8">
      <w:pPr>
        <w:pStyle w:val="bpuSponsor"/>
      </w:pPr>
    </w:p>
    <w:p w:rsidR="001262D8" w:rsidRDefault="00A02307" w:rsidP="00A02307">
      <w:pPr>
        <w:pStyle w:val="bpuSponsor"/>
      </w:pPr>
      <w:r>
        <w:t>Co-Sponsored by:</w:t>
      </w:r>
    </w:p>
    <w:p w:rsidR="00A02307" w:rsidRPr="00A02307" w:rsidRDefault="00A02307" w:rsidP="00A02307">
      <w:pPr>
        <w:pStyle w:val="bpuSponsor"/>
      </w:pPr>
      <w:r w:rsidRPr="00A02307">
        <w:t xml:space="preserve">Assemblyman </w:t>
      </w:r>
      <w:proofErr w:type="spellStart"/>
      <w:r w:rsidRPr="00A02307">
        <w:t>Wirths</w:t>
      </w:r>
      <w:proofErr w:type="spellEnd"/>
    </w:p>
    <w:p w:rsidR="001262D8" w:rsidRDefault="001262D8" w:rsidP="001262D8">
      <w:pPr>
        <w:pStyle w:val="bpuSponsor"/>
      </w:pPr>
    </w:p>
    <w:p w:rsidR="00A02307" w:rsidRDefault="00A02307" w:rsidP="00A02307"/>
    <w:p w:rsidR="00A02307" w:rsidRDefault="00A02307" w:rsidP="00A02307"/>
    <w:p w:rsidR="00A02307" w:rsidRPr="00A02307" w:rsidRDefault="00A02307" w:rsidP="00A02307"/>
    <w:p w:rsidR="001262D8" w:rsidRDefault="001262D8" w:rsidP="001262D8">
      <w:pPr>
        <w:pStyle w:val="bpuSponsor"/>
      </w:pPr>
      <w:r>
        <w:t>SYNOPSIS</w:t>
      </w:r>
    </w:p>
    <w:p w:rsidR="001262D8" w:rsidRDefault="009A567C" w:rsidP="001262D8">
      <w:pPr>
        <w:pStyle w:val="bpuNormText"/>
      </w:pPr>
      <w:r>
        <w:tab/>
      </w:r>
      <w:r w:rsidR="001262D8">
        <w:t xml:space="preserve">Provides dedicated funding for promotion of apprenticeships and apprenticeship programs from Workforce Development Partnership Fund. </w:t>
      </w:r>
    </w:p>
    <w:p w:rsidR="001262D8" w:rsidRDefault="001262D8" w:rsidP="001262D8">
      <w:pPr>
        <w:pStyle w:val="bpuNormText"/>
      </w:pPr>
    </w:p>
    <w:p w:rsidR="001262D8" w:rsidRDefault="001262D8" w:rsidP="001262D8">
      <w:pPr>
        <w:pStyle w:val="bpuSponsor"/>
      </w:pPr>
      <w:r>
        <w:t xml:space="preserve">CURRENT VERSION OF TEXT </w:t>
      </w:r>
    </w:p>
    <w:p w:rsidR="001262D8" w:rsidRDefault="001262D8" w:rsidP="001262D8">
      <w:pPr>
        <w:pStyle w:val="bpuNormText"/>
      </w:pPr>
      <w:r>
        <w:tab/>
        <w:t>As introduced.</w:t>
      </w:r>
    </w:p>
    <w:p w:rsidR="001262D8" w:rsidRDefault="001262D8" w:rsidP="001262D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262D8" w:rsidRDefault="001262D8" w:rsidP="008916EC">
      <w:pPr>
        <w:pStyle w:val="FronterPage"/>
        <w:tabs>
          <w:tab w:val="clear" w:pos="720"/>
          <w:tab w:val="clear" w:pos="1440"/>
          <w:tab w:val="clear" w:pos="2160"/>
          <w:tab w:val="clear" w:pos="2880"/>
          <w:tab w:val="clear" w:pos="3600"/>
          <w:tab w:val="clear" w:pos="4320"/>
          <w:tab w:val="clear" w:pos="5040"/>
        </w:tabs>
        <w:sectPr w:rsidR="001262D8" w:rsidSect="001262D8">
          <w:type w:val="continuous"/>
          <w:pgSz w:w="12240" w:h="20160" w:code="5"/>
          <w:pgMar w:top="1440" w:right="2275" w:bottom="1440" w:left="2275" w:header="72" w:footer="720" w:gutter="0"/>
          <w:pgNumType w:start="1"/>
          <w:cols w:space="720"/>
          <w:docGrid w:linePitch="360"/>
        </w:sectPr>
      </w:pPr>
    </w:p>
    <w:p w:rsidR="003F41A4" w:rsidRPr="00677316" w:rsidRDefault="003F41A4" w:rsidP="003F41A4">
      <w:pPr>
        <w:pStyle w:val="HangingAnAct"/>
        <w:rPr>
          <w:rStyle w:val="HangingAnActChar"/>
        </w:rPr>
      </w:pPr>
      <w:r w:rsidRPr="0090186A">
        <w:rPr>
          <w:rStyle w:val="BillHead"/>
        </w:rPr>
        <w:lastRenderedPageBreak/>
        <w:t>An Act</w:t>
      </w:r>
      <w:r w:rsidRPr="006B7FA7">
        <w:rPr>
          <w:rStyle w:val="HangingAnActChar"/>
        </w:rPr>
        <w:t xml:space="preserve"> </w:t>
      </w:r>
      <w:r>
        <w:rPr>
          <w:rStyle w:val="HangingAnActChar"/>
        </w:rPr>
        <w:t>concerning the promotion of apprenticeships and apprenticeship programs in the State and amending P.L.1992, c.43.</w:t>
      </w:r>
    </w:p>
    <w:p w:rsidR="003F41A4" w:rsidRPr="00D71D68" w:rsidRDefault="003F41A4" w:rsidP="003F41A4"/>
    <w:p w:rsidR="003F41A4" w:rsidRPr="00AA7880" w:rsidRDefault="003F41A4" w:rsidP="003F41A4">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3F41A4" w:rsidRDefault="003F41A4" w:rsidP="003F41A4"/>
    <w:p w:rsidR="003F41A4" w:rsidRDefault="003F41A4" w:rsidP="003F41A4">
      <w:r>
        <w:tab/>
        <w:t>1.</w:t>
      </w:r>
      <w:r>
        <w:tab/>
      </w:r>
      <w:r w:rsidRPr="008C28C0">
        <w:t>Section 9 of P.L.1992, c.43 (C.34:15D-9) is amended to read as follows:</w:t>
      </w:r>
    </w:p>
    <w:p w:rsidR="003F41A4" w:rsidRDefault="009A567C" w:rsidP="009A567C">
      <w:pPr>
        <w:tabs>
          <w:tab w:val="clear" w:pos="1440"/>
          <w:tab w:val="left" w:pos="1170"/>
        </w:tabs>
      </w:pPr>
      <w:r>
        <w:tab/>
        <w:t>9.</w:t>
      </w:r>
      <w:r>
        <w:tab/>
        <w:t>a.</w:t>
      </w:r>
      <w:r>
        <w:tab/>
      </w:r>
      <w:r w:rsidR="003F41A4">
        <w:t xml:space="preserve">A restricted, </w:t>
      </w:r>
      <w:proofErr w:type="spellStart"/>
      <w:r w:rsidR="003F41A4">
        <w:t>nonlapsing</w:t>
      </w:r>
      <w:proofErr w:type="spellEnd"/>
      <w:r w:rsidR="003F41A4">
        <w:t>, revolving Workforce Development Partnership Fund, to be managed and invested by the State Treasurer, is hereby established to: provide employment and training services to qualified displaced, disadvantaged and employed workers by means of training grants or customized training services; provide for the other costs indicated in subsection a. of section 4 of P.L.1992, c.43 (C.34:15D-4); provide for the New Jersey Innovation and Research Fellowship Program as provided for in section 3 of P.L.2015, c.235 (C.34:15D-26); provide for the Talent Network Program as provided for in section 2 of P.L.2019,</w:t>
      </w:r>
      <w:r>
        <w:t> </w:t>
      </w:r>
      <w:r w:rsidR="003F41A4">
        <w:t>c.125 (C.34:15D-29); and facilitate the provision of education and training to youth by means of grants provided by the Youth Transitions to Work Partnership pursuant to the provisions of P.L.1993, c.268 (C.34:15E-1 et al.). All appropriations to the fund, all interest accumulated on balances in the fund and all cash received for the fund from any other source shall be used solely for the purposes specifically delineated by this act.</w:t>
      </w:r>
    </w:p>
    <w:p w:rsidR="003F41A4" w:rsidRDefault="003F41A4" w:rsidP="003F41A4">
      <w:r>
        <w:tab/>
        <w:t>b.</w:t>
      </w:r>
      <w:r>
        <w:tab/>
        <w:t>During any fiscal year beginning after June 30, 2001, of the total revenues dedicated to the program during any one fiscal year: 25% shall be deposited in an account of the Workforce Development Partnership Fund reserved to provide employment and training services for qualified displaced workers</w:t>
      </w:r>
      <w:r w:rsidRPr="008C28C0">
        <w:rPr>
          <w:u w:val="single"/>
        </w:rPr>
        <w:t>, and, during any fiscal year beginning after June 30, 20</w:t>
      </w:r>
      <w:r>
        <w:rPr>
          <w:u w:val="single"/>
        </w:rPr>
        <w:t>21</w:t>
      </w:r>
      <w:r w:rsidRPr="008C28C0">
        <w:rPr>
          <w:u w:val="single"/>
        </w:rPr>
        <w:t>, not less than 5% of the revenues deposited in that account shall be reserved for and appropriated to the Department of Labor and Workforce Development which shall disperse those funds to One Stop Career Centers to promote apprenticeships and apprenticeship programs in the State accredited and approved by the United States Department of Labor</w:t>
      </w:r>
      <w:r>
        <w:t xml:space="preserve">, and through fiscal year 2023, not less than 10% of the revenues deposited in that account shall be reserved to provide employment and training services to qualified displaced workers in the pursuit of industry-valued credentials under the pilot program established pursuant to P.L.2019, c.252 (C.34:15D-30 et al.); 6% shall be deposited in an account of the Workforce Development Partnership Fund reserved to provide employment and training services for qualified disadvantaged workers, and through fiscal </w:t>
      </w:r>
      <w:r>
        <w:lastRenderedPageBreak/>
        <w:t>year 2023, not less than 10% of the revenues deposited in that account shall be reserved to provide employment and training services to qualified disadvantaged workers in the pursuit of industry-valued credentials under the pilot program established pursuant to P.L.2019, c.252 (C.34:15D-30 et al.); 37% shall be deposited in an account of the Workforce Development Partnership Fund reserved for and appropriated to the Office of Customized Training; 5% shall be deposited in an account of the Workforce Development Partnership Fund reserved for the Youth Transitions to Work Partnership created pursuant to P.L.1993, c.268 (C.34:15E-1 et seq.); 3% shall be deposited in an account of the Workforce Development Partnership Fund reserved for occupational safety and health training; 5% shall be deposited in an account of the Workforce Development Partnership Fund reserved for and appropriated to the Talent Network Program established pursuant to section 2 of P.L.2019, c.125 (C.34:15D-29); 3% shall be deposited in an account of the Workforce Development Partnership Fund reserved for the New Jersey Innovation and Research Fellowship Program established pursuant to section 3 of P.L.2015, c.235 (C.34:15D-26); 10% shall be deposited in an account of the Workforce Development Partnership Fund reserved for administrative costs as defined in section 3 of P.L.1992, c.43 (C.34:15D-3); 0.5% shall be deposited in an account of the Workforce Development Partnership Fund reserved for the State Employment and Training Commission to design criteria and conduct an annual evaluation of the program; and 5.5% shall be deposited in an account of the Workforce Development Partnership Fund to be used, at the discretion of the commissioner, for any of the purposes indicated in subsection a. of section 4 of P.L.1992,</w:t>
      </w:r>
      <w:r w:rsidR="009A567C">
        <w:t> </w:t>
      </w:r>
      <w:r>
        <w:t>c.43</w:t>
      </w:r>
      <w:r w:rsidR="009A567C">
        <w:t> </w:t>
      </w:r>
      <w:r>
        <w:t>(C.34:15D-4).</w:t>
      </w:r>
    </w:p>
    <w:p w:rsidR="003F41A4" w:rsidRDefault="003F41A4" w:rsidP="003F41A4">
      <w:r>
        <w:tab/>
        <w:t>c.</w:t>
      </w:r>
      <w:r>
        <w:tab/>
        <w:t>Beginning January 1, 1995, through June 30, 2002, the balance in the fund as of the previous December 31, as determined in accordance with generally accepted accounting principles, shall not exceed 1.5 times the amount of contributions deposited for the calendar year then ended. If the balance exceeds this amount, the excess shall be deposited into the unemployment compensation fund within seven business days of the date that the determination is made.</w:t>
      </w:r>
    </w:p>
    <w:p w:rsidR="003F41A4" w:rsidRDefault="003F41A4" w:rsidP="003F41A4">
      <w:r>
        <w:tab/>
        <w:t>d.</w:t>
      </w:r>
      <w:r>
        <w:tab/>
        <w:t xml:space="preserve">Beginning July 1, 2002, and for any subsequent fiscal year, if the unexpended cash balance in any of the accounts indicated in subsection b. of this section, except for the account reserved for the Talent Network Program, less any amount awarded in grants but not yet disbursed from the account, is determined to exceed 20% of the amount of contributions collected for deposit in the account pursuant to this subsection during the fiscal year then ended, the excess shall be regarded as an unemployment compensation contribution and deposited into the unemployment compensation fund within seven business days of the date that the determination is </w:t>
      </w:r>
      <w:r>
        <w:lastRenderedPageBreak/>
        <w:t>made.  If the unexpended cash balance in the account reserved for the Talent Network Program, less any amount awarded in grants but not yet disbursed from the account, is determined to exceed 20% of the amount of contributions collected for deposit in the account pursuant to this subsection during the fiscal year then ended, the excess shall be deposited into the Workforce Development Partnership Fund account reserved for the Office of Customized Training.</w:t>
      </w:r>
    </w:p>
    <w:p w:rsidR="003F41A4" w:rsidRDefault="003F41A4" w:rsidP="003F41A4">
      <w:r>
        <w:t>(</w:t>
      </w:r>
      <w:proofErr w:type="spellStart"/>
      <w:r>
        <w:t>cf</w:t>
      </w:r>
      <w:proofErr w:type="spellEnd"/>
      <w:r>
        <w:t>: P.L.2019, c.252, c.3)</w:t>
      </w:r>
    </w:p>
    <w:p w:rsidR="003F41A4" w:rsidRDefault="003F41A4" w:rsidP="003F41A4"/>
    <w:p w:rsidR="003F41A4" w:rsidRPr="00AA7880" w:rsidRDefault="003F41A4" w:rsidP="003F41A4">
      <w:r>
        <w:tab/>
        <w:t>2.</w:t>
      </w:r>
      <w:r>
        <w:tab/>
        <w:t>This act shall take effect immediately.</w:t>
      </w:r>
    </w:p>
    <w:p w:rsidR="003F41A4" w:rsidRDefault="003F41A4" w:rsidP="003F41A4"/>
    <w:p w:rsidR="0018047B" w:rsidRDefault="0018047B" w:rsidP="003F41A4"/>
    <w:p w:rsidR="003F41A4" w:rsidRPr="00AA7880" w:rsidRDefault="003F41A4" w:rsidP="003F41A4">
      <w:pPr>
        <w:jc w:val="center"/>
      </w:pPr>
      <w:r w:rsidRPr="00D71D68">
        <w:t>STATEMENT</w:t>
      </w:r>
    </w:p>
    <w:p w:rsidR="003F41A4" w:rsidRDefault="003F41A4" w:rsidP="003F41A4"/>
    <w:p w:rsidR="003F41A4" w:rsidRDefault="003F41A4" w:rsidP="003F41A4">
      <w:r>
        <w:tab/>
        <w:t xml:space="preserve">This bill dedicates funding from the State’s Workforce Development Partnership Fund to the Department of Labor and Workforce Development which shall disperse those funds to One Stop Career Centers for the promotion of apprenticeships and apprenticeship programs in the State accredited and approved by the United States Department of Labor.  It requires that at least five percent of the 25 percent of training funds dedicated for displaced workers be reserved for the promotion of apprenticeships and apprenticeship programs. </w:t>
      </w:r>
    </w:p>
    <w:sectPr w:rsidR="003F41A4" w:rsidSect="001262D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38AA" w:rsidRDefault="006D38AA">
      <w:r>
        <w:separator/>
      </w:r>
    </w:p>
  </w:endnote>
  <w:endnote w:type="continuationSeparator" w:id="0">
    <w:p w:rsidR="006D38AA" w:rsidRDefault="006D3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307" w:rsidRDefault="00A02307" w:rsidP="00A02307">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047B" w:rsidRPr="00921C91" w:rsidRDefault="0018047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8047B" w:rsidRPr="00921C91" w:rsidRDefault="0018047B">
    <w:pPr>
      <w:pStyle w:val="Footer"/>
      <w:rPr>
        <w:szCs w:val="18"/>
      </w:rPr>
    </w:pPr>
  </w:p>
  <w:p w:rsidR="0018047B" w:rsidRPr="00921C91" w:rsidRDefault="0018047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8047B" w:rsidRDefault="0018047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38AA" w:rsidRDefault="006D38AA">
      <w:r>
        <w:separator/>
      </w:r>
    </w:p>
  </w:footnote>
  <w:footnote w:type="continuationSeparator" w:id="0">
    <w:p w:rsidR="006D38AA" w:rsidRDefault="006D38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F014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262D8" w:rsidRDefault="001262D8" w:rsidP="001262D8">
    <w:pPr>
      <w:pStyle w:val="bpuHeadSpon"/>
    </w:pPr>
    <w:r w:rsidRPr="001262D8">
      <w:rPr>
        <w:rStyle w:val="bpuHeadSponChar"/>
      </w:rPr>
      <w:t>A2897</w:t>
    </w:r>
    <w:r>
      <w:t xml:space="preserve"> SPACE</w:t>
    </w:r>
  </w:p>
  <w:p w:rsidR="001262D8" w:rsidRDefault="001262D8" w:rsidP="001262D8">
    <w:pPr>
      <w:pStyle w:val="bpuHeadSpon"/>
    </w:pPr>
    <w:r>
      <w:fldChar w:fldCharType="begin"/>
    </w:r>
    <w:r>
      <w:instrText xml:space="preserve"> PAGE  \* MERGEFORMAT </w:instrText>
    </w:r>
    <w:r>
      <w:fldChar w:fldCharType="separate"/>
    </w:r>
    <w:r w:rsidR="00FF014F">
      <w:rPr>
        <w:noProof/>
      </w:rPr>
      <w:t>3</w:t>
    </w:r>
    <w:r>
      <w:fldChar w:fldCharType="end"/>
    </w:r>
  </w:p>
  <w:p w:rsidR="001262D8" w:rsidRDefault="001262D8" w:rsidP="001262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262D8" w:rsidRDefault="001262D8" w:rsidP="001262D8">
    <w:pPr>
      <w:pStyle w:val="bpuHeadSpon"/>
    </w:pPr>
    <w:r w:rsidRPr="001262D8">
      <w:rPr>
        <w:rStyle w:val="bpuHeadSponChar"/>
      </w:rPr>
      <w:t>A2897</w:t>
    </w:r>
    <w:r>
      <w:t xml:space="preserve"> SPACE</w:t>
    </w:r>
  </w:p>
  <w:p w:rsidR="001262D8" w:rsidRDefault="001262D8" w:rsidP="001262D8">
    <w:pPr>
      <w:pStyle w:val="bpuHeadSpon"/>
    </w:pPr>
    <w:r>
      <w:fldChar w:fldCharType="begin"/>
    </w:r>
    <w:r>
      <w:instrText xml:space="preserve"> PAGE  \* MERGEFORMAT </w:instrText>
    </w:r>
    <w:r>
      <w:fldChar w:fldCharType="separate"/>
    </w:r>
    <w:r w:rsidR="00FF014F">
      <w:rPr>
        <w:noProof/>
      </w:rPr>
      <w:t>2</w:t>
    </w:r>
    <w:r>
      <w:fldChar w:fldCharType="end"/>
    </w:r>
  </w:p>
  <w:p w:rsidR="001262D8" w:rsidRDefault="001262D8" w:rsidP="001262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8AA"/>
    <w:rsid w:val="000030B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62D8"/>
    <w:rsid w:val="0013000E"/>
    <w:rsid w:val="00133F81"/>
    <w:rsid w:val="00135943"/>
    <w:rsid w:val="001645FB"/>
    <w:rsid w:val="00173D2B"/>
    <w:rsid w:val="0018047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54B2"/>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41A4"/>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4D8E"/>
    <w:rsid w:val="005B561E"/>
    <w:rsid w:val="005C07E4"/>
    <w:rsid w:val="005C0903"/>
    <w:rsid w:val="005C2124"/>
    <w:rsid w:val="005C336F"/>
    <w:rsid w:val="005C7F3C"/>
    <w:rsid w:val="005E017C"/>
    <w:rsid w:val="005E50C6"/>
    <w:rsid w:val="005F2A97"/>
    <w:rsid w:val="005F399B"/>
    <w:rsid w:val="00600D48"/>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38AA"/>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5408"/>
    <w:rsid w:val="007F6050"/>
    <w:rsid w:val="00813627"/>
    <w:rsid w:val="00832816"/>
    <w:rsid w:val="00837109"/>
    <w:rsid w:val="00840365"/>
    <w:rsid w:val="008406A3"/>
    <w:rsid w:val="00841D2C"/>
    <w:rsid w:val="00845F3C"/>
    <w:rsid w:val="008461B8"/>
    <w:rsid w:val="008462F1"/>
    <w:rsid w:val="00847EF1"/>
    <w:rsid w:val="008538FA"/>
    <w:rsid w:val="00853C0B"/>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377C"/>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67C"/>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307"/>
    <w:rsid w:val="00A11228"/>
    <w:rsid w:val="00A222C2"/>
    <w:rsid w:val="00A305D6"/>
    <w:rsid w:val="00A342C4"/>
    <w:rsid w:val="00A50F6B"/>
    <w:rsid w:val="00A52237"/>
    <w:rsid w:val="00A551D6"/>
    <w:rsid w:val="00A6251B"/>
    <w:rsid w:val="00A6754E"/>
    <w:rsid w:val="00A70F58"/>
    <w:rsid w:val="00A72987"/>
    <w:rsid w:val="00A7346B"/>
    <w:rsid w:val="00A82015"/>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33E0"/>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8B8"/>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014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75CC64AB"/>
  <w15:docId w15:val="{D5EC1492-50EF-4EC8-9FD1-8369DB40C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262D8"/>
  </w:style>
  <w:style w:type="paragraph" w:styleId="BalloonText">
    <w:name w:val="Balloon Text"/>
    <w:basedOn w:val="Normal"/>
    <w:link w:val="BalloonTextChar"/>
    <w:semiHidden/>
    <w:unhideWhenUsed/>
    <w:rsid w:val="007F540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540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1061</Words>
  <Characters>5885</Characters>
  <Application>Microsoft Office Word</Application>
  <DocSecurity>0</DocSecurity>
  <Lines>144</Lines>
  <Paragraphs>24</Paragraphs>
  <ScaleCrop>false</ScaleCrop>
  <HeadingPairs>
    <vt:vector size="2" baseType="variant">
      <vt:variant>
        <vt:lpstr>Title</vt:lpstr>
      </vt:variant>
      <vt:variant>
        <vt:i4>1</vt:i4>
      </vt:variant>
    </vt:vector>
  </HeadingPairs>
  <TitlesOfParts>
    <vt:vector size="1" baseType="lpstr">
      <vt:lpstr>A2897</vt:lpstr>
    </vt:vector>
  </TitlesOfParts>
  <Manager>R230</Manager>
  <Company>NJ Office of Legislative Services</Company>
  <LinksUpToDate>false</LinksUpToDate>
  <CharactersWithSpaces>6939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A2897</dc:title>
  <dc:subject>Reintro A3597 of 2018-2019</dc:subject>
  <dc:creator>Assemblyman  SPACE</dc:creator>
  <cp:keywords>A2897|4|CL |279|0|279|N|0|</cp:keywords>
  <dc:description>INTRODUCED FEBRUARY 20, 2020</dc:description>
  <cp:lastModifiedBy>Franks, Denise</cp:lastModifiedBy>
  <cp:revision>2</cp:revision>
  <cp:lastPrinted>2020-03-02T18:27:00Z</cp:lastPrinted>
  <dcterms:created xsi:type="dcterms:W3CDTF">2020-03-02T18:28:00Z</dcterms:created>
  <dcterms:modified xsi:type="dcterms:W3CDTF">2020-03-02T18:28:00Z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