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88A" w:rsidRDefault="0043788A" w:rsidP="0043788A">
      <w:pPr>
        <w:pStyle w:val="bpuBill"/>
      </w:pPr>
      <w:bookmarkStart w:id="0" w:name="bpuFrontPg"/>
      <w:bookmarkStart w:id="1" w:name="_GoBack"/>
      <w:bookmarkEnd w:id="0"/>
      <w:bookmarkEnd w:id="1"/>
      <w:r>
        <w:t xml:space="preserve">ASSEMBLY, No. 2922 </w:t>
      </w:r>
    </w:p>
    <w:p w:rsidR="0043788A" w:rsidRPr="009D38FF" w:rsidRDefault="0043788A" w:rsidP="004378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968" r:id="rId7"/>
        </w:object>
      </w:r>
    </w:p>
    <w:p w:rsidR="0043788A" w:rsidRDefault="0043788A" w:rsidP="0043788A">
      <w:pPr>
        <w:pStyle w:val="bpuState"/>
      </w:pPr>
      <w:r>
        <w:t>STATE OF NEW JERSEY</w:t>
      </w:r>
    </w:p>
    <w:p w:rsidR="0043788A" w:rsidRDefault="0043788A" w:rsidP="0043788A">
      <w:pPr>
        <w:pStyle w:val="bpuLegislature"/>
      </w:pPr>
      <w:r>
        <w:t>219th LEGISLATURE</w:t>
      </w:r>
    </w:p>
    <w:p w:rsidR="0043788A" w:rsidRDefault="0043788A" w:rsidP="0043788A">
      <w:pPr>
        <w:pStyle w:val="bpuWpGraphic"/>
      </w:pPr>
      <w:r>
        <w:object w:dxaOrig="8985" w:dyaOrig="255">
          <v:shape id="_x0000_i1026" type="#_x0000_t75" style="width:6in;height:12pt" o:ole="">
            <v:imagedata r:id="rId6" o:title=""/>
          </v:shape>
          <o:OLEObject Type="Embed" ProgID="WPWin6.1" ShapeID="_x0000_i1026" DrawAspect="Content" ObjectID="_1643782969" r:id="rId8"/>
        </w:object>
      </w:r>
      <w:r>
        <w:t xml:space="preserve">  </w:t>
      </w:r>
    </w:p>
    <w:p w:rsidR="0043788A" w:rsidRDefault="0043788A" w:rsidP="0043788A">
      <w:pPr>
        <w:pStyle w:val="bpuIntro"/>
      </w:pPr>
      <w:r>
        <w:t>INTRODUCED FEBRUARY 20, 2020</w:t>
      </w:r>
    </w:p>
    <w:p w:rsidR="0043788A" w:rsidRDefault="0043788A" w:rsidP="0043788A">
      <w:pPr>
        <w:pStyle w:val="bpuIntro"/>
      </w:pPr>
    </w:p>
    <w:p w:rsidR="0043788A" w:rsidRDefault="0043788A" w:rsidP="0043788A">
      <w:pPr>
        <w:pStyle w:val="bpuIntro"/>
        <w:sectPr w:rsidR="0043788A" w:rsidSect="0043788A">
          <w:headerReference w:type="even" r:id="rId9"/>
          <w:headerReference w:type="default" r:id="rId10"/>
          <w:pgSz w:w="12240" w:h="20160" w:code="5"/>
          <w:pgMar w:top="2160" w:right="1440" w:bottom="1440" w:left="1440" w:header="72" w:footer="720" w:gutter="0"/>
          <w:pgNumType w:start="1"/>
          <w:cols w:space="720"/>
          <w:docGrid w:linePitch="360"/>
        </w:sectPr>
      </w:pPr>
    </w:p>
    <w:p w:rsidR="0043788A" w:rsidRDefault="0043788A" w:rsidP="0043788A">
      <w:pPr>
        <w:pStyle w:val="bpuIntro"/>
      </w:pPr>
    </w:p>
    <w:p w:rsidR="0043788A" w:rsidRDefault="0043788A" w:rsidP="0043788A">
      <w:pPr>
        <w:pStyle w:val="bpuSponsor"/>
      </w:pPr>
      <w:r>
        <w:t>Sponsored by:</w:t>
      </w:r>
    </w:p>
    <w:p w:rsidR="0043788A" w:rsidRDefault="0043788A" w:rsidP="0043788A">
      <w:pPr>
        <w:pStyle w:val="bpuSponsor"/>
      </w:pPr>
      <w:r>
        <w:t>Assemblyman  JAY WEBBER</w:t>
      </w:r>
    </w:p>
    <w:p w:rsidR="0043788A" w:rsidRDefault="0043788A" w:rsidP="0043788A">
      <w:pPr>
        <w:pStyle w:val="bpuSponsor"/>
      </w:pPr>
      <w:r>
        <w:t>District 26 (Essex, Morris and Passaic)</w:t>
      </w:r>
    </w:p>
    <w:p w:rsidR="0043788A" w:rsidRDefault="0043788A" w:rsidP="0043788A">
      <w:pPr>
        <w:pStyle w:val="bpuSponsor"/>
      </w:pPr>
    </w:p>
    <w:p w:rsidR="0043788A" w:rsidRDefault="0043788A" w:rsidP="0043788A">
      <w:pPr>
        <w:pStyle w:val="bpuSponsor"/>
      </w:pPr>
    </w:p>
    <w:p w:rsidR="0043788A" w:rsidRDefault="0043788A" w:rsidP="0043788A">
      <w:pPr>
        <w:pStyle w:val="bpuSponsor"/>
      </w:pPr>
    </w:p>
    <w:p w:rsidR="0043788A" w:rsidRDefault="0043788A" w:rsidP="0043788A">
      <w:pPr>
        <w:pStyle w:val="bpuSponsor"/>
      </w:pPr>
    </w:p>
    <w:p w:rsidR="0043788A" w:rsidRDefault="0043788A" w:rsidP="0043788A">
      <w:pPr>
        <w:pStyle w:val="bpuSponsor"/>
      </w:pPr>
      <w:r>
        <w:t>SYNOPSIS</w:t>
      </w:r>
    </w:p>
    <w:p w:rsidR="0043788A" w:rsidRDefault="00D8011F" w:rsidP="0043788A">
      <w:pPr>
        <w:pStyle w:val="bpuNormText"/>
      </w:pPr>
      <w:r>
        <w:tab/>
      </w:r>
      <w:r w:rsidR="0043788A">
        <w:t xml:space="preserve">Places restrictions on unsolicited school budget communications sent by a board of education to school district residents 90 days prior to annual school election. </w:t>
      </w:r>
    </w:p>
    <w:p w:rsidR="0043788A" w:rsidRDefault="0043788A" w:rsidP="0043788A">
      <w:pPr>
        <w:pStyle w:val="bpuNormText"/>
      </w:pPr>
    </w:p>
    <w:p w:rsidR="0043788A" w:rsidRDefault="0043788A" w:rsidP="0043788A">
      <w:pPr>
        <w:pStyle w:val="bpuSponsor"/>
      </w:pPr>
      <w:r>
        <w:t xml:space="preserve">CURRENT VERSION OF TEXT </w:t>
      </w:r>
    </w:p>
    <w:p w:rsidR="0043788A" w:rsidRDefault="0043788A" w:rsidP="0043788A">
      <w:pPr>
        <w:pStyle w:val="bpuNormText"/>
      </w:pPr>
      <w:r>
        <w:tab/>
        <w:t>As introduced.</w:t>
      </w:r>
    </w:p>
    <w:p w:rsidR="0043788A" w:rsidRDefault="0043788A" w:rsidP="004378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3788A" w:rsidRDefault="0043788A" w:rsidP="008916EC">
      <w:pPr>
        <w:pStyle w:val="FronterPage"/>
        <w:tabs>
          <w:tab w:val="clear" w:pos="720"/>
          <w:tab w:val="clear" w:pos="1440"/>
          <w:tab w:val="clear" w:pos="2160"/>
          <w:tab w:val="clear" w:pos="2880"/>
          <w:tab w:val="clear" w:pos="3600"/>
          <w:tab w:val="clear" w:pos="4320"/>
          <w:tab w:val="clear" w:pos="5040"/>
        </w:tabs>
        <w:sectPr w:rsidR="0043788A" w:rsidSect="0043788A">
          <w:type w:val="continuous"/>
          <w:pgSz w:w="12240" w:h="20160" w:code="5"/>
          <w:pgMar w:top="1440" w:right="2275" w:bottom="1440" w:left="2275" w:header="72" w:footer="720" w:gutter="0"/>
          <w:pgNumType w:start="1"/>
          <w:cols w:space="720"/>
          <w:docGrid w:linePitch="360"/>
        </w:sectPr>
      </w:pPr>
    </w:p>
    <w:p w:rsidR="00A242A3" w:rsidRPr="00677316" w:rsidRDefault="00A242A3" w:rsidP="00A242A3">
      <w:pPr>
        <w:pStyle w:val="HangingAnAct"/>
        <w:rPr>
          <w:rStyle w:val="HangingAnActChar"/>
        </w:rPr>
      </w:pPr>
      <w:r w:rsidRPr="00A242A3">
        <w:rPr>
          <w:rStyle w:val="BillHead"/>
        </w:rPr>
        <w:lastRenderedPageBreak/>
        <w:t>An Act</w:t>
      </w:r>
      <w:r w:rsidRPr="006B7FA7">
        <w:rPr>
          <w:rStyle w:val="HangingAnActChar"/>
        </w:rPr>
        <w:t xml:space="preserve"> </w:t>
      </w:r>
      <w:r>
        <w:t>concerning certain board of education communications and supplementing chapter 60 of Title 19 of the Revised Statutes.</w:t>
      </w:r>
    </w:p>
    <w:p w:rsidR="00A242A3" w:rsidRPr="00D71D68" w:rsidRDefault="00A242A3" w:rsidP="00A242A3"/>
    <w:p w:rsidR="00A242A3" w:rsidRPr="00AA7880" w:rsidRDefault="00A242A3" w:rsidP="00A242A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42A3" w:rsidRDefault="00A242A3" w:rsidP="00A242A3"/>
    <w:p w:rsidR="00A242A3" w:rsidRDefault="00A242A3" w:rsidP="00A242A3">
      <w:r>
        <w:tab/>
        <w:t>1.</w:t>
      </w:r>
      <w:r>
        <w:tab/>
        <w:t>Any unsolicited communication concerning the proposed school budget sent by a board of education to residents of the school district within 90 days of the date of the annual school election, whether the communication is transmitted by mail, phone, e-mail, text, or in any other manner, shall meet the following requirements:</w:t>
      </w:r>
    </w:p>
    <w:p w:rsidR="00A242A3" w:rsidRDefault="00A242A3" w:rsidP="00A242A3">
      <w:r>
        <w:tab/>
        <w:t>a.</w:t>
      </w:r>
      <w:r>
        <w:tab/>
        <w:t>be sent to all the registered voters of the school district;</w:t>
      </w:r>
    </w:p>
    <w:p w:rsidR="00A242A3" w:rsidRDefault="00A242A3" w:rsidP="00A242A3">
      <w:r>
        <w:tab/>
        <w:t>b.</w:t>
      </w:r>
      <w:r>
        <w:tab/>
        <w:t>contain no school budget information other than the total budget amount, general fund tax levy amount, and line items of appropriation of the proposed school budget and the current school year budget;</w:t>
      </w:r>
    </w:p>
    <w:p w:rsidR="00A242A3" w:rsidRDefault="00A242A3" w:rsidP="00A242A3">
      <w:r>
        <w:tab/>
        <w:t>c.</w:t>
      </w:r>
      <w:r>
        <w:tab/>
        <w:t>in the case of printed materials, be no more than one page and not more than letter size, 8 1/2 inches by 11 inches; and</w:t>
      </w:r>
    </w:p>
    <w:p w:rsidR="00A242A3" w:rsidRDefault="00A242A3" w:rsidP="00A242A3">
      <w:r>
        <w:tab/>
        <w:t>d.</w:t>
      </w:r>
      <w:r>
        <w:tab/>
        <w:t>not include the name or photo of any member of the board of education.</w:t>
      </w:r>
    </w:p>
    <w:p w:rsidR="00A242A3" w:rsidRPr="00D71D68" w:rsidRDefault="00A242A3" w:rsidP="00A242A3"/>
    <w:p w:rsidR="00A242A3" w:rsidRPr="00AA7880" w:rsidRDefault="00A242A3" w:rsidP="00A242A3">
      <w:r>
        <w:tab/>
        <w:t>2.</w:t>
      </w:r>
      <w:r>
        <w:tab/>
        <w:t>This act shall take effect immediately.</w:t>
      </w:r>
    </w:p>
    <w:p w:rsidR="00A242A3" w:rsidRDefault="00A242A3" w:rsidP="00A242A3"/>
    <w:p w:rsidR="00A242A3" w:rsidRPr="00CE7BD8" w:rsidRDefault="00A242A3" w:rsidP="00A242A3"/>
    <w:p w:rsidR="00A242A3" w:rsidRPr="00AA7880" w:rsidRDefault="00A242A3" w:rsidP="00A242A3">
      <w:pPr>
        <w:jc w:val="center"/>
      </w:pPr>
      <w:r w:rsidRPr="00D71D68">
        <w:t>STATEMENT</w:t>
      </w:r>
    </w:p>
    <w:p w:rsidR="00A242A3" w:rsidRDefault="00A242A3" w:rsidP="00A242A3"/>
    <w:p w:rsidR="00A242A3" w:rsidRDefault="00A242A3" w:rsidP="00A242A3">
      <w:r>
        <w:tab/>
        <w:t>This bill places restrictions on certain unsolicited communications sent by a board of education to the residents of the school district.  Under the bill, any unsolicited communication concerning the proposed school budget sent by a board of education to residents of the school district within 90 days of the date of the annual school election, whether the communication is transmitted by mail, phone, e-mail, text, or in any other manner, must meet the following requirements:</w:t>
      </w:r>
    </w:p>
    <w:p w:rsidR="00A242A3" w:rsidRDefault="00A242A3" w:rsidP="00A242A3">
      <w:r>
        <w:tab/>
        <w:t>a.</w:t>
      </w:r>
      <w:r>
        <w:tab/>
        <w:t>be sent to all the registered voters of the school district;</w:t>
      </w:r>
    </w:p>
    <w:p w:rsidR="00A242A3" w:rsidRDefault="00A242A3" w:rsidP="00A242A3">
      <w:r>
        <w:tab/>
        <w:t>b.</w:t>
      </w:r>
      <w:r>
        <w:tab/>
        <w:t>contain no school budget information other than the total budget amount, general fund tax levy amount, and line items of appropriation of the proposed school budget and the current school year budget;</w:t>
      </w:r>
    </w:p>
    <w:p w:rsidR="00A242A3" w:rsidRDefault="00A242A3" w:rsidP="00A242A3">
      <w:r>
        <w:tab/>
        <w:t>c.</w:t>
      </w:r>
      <w:r>
        <w:tab/>
        <w:t>in the case of printed materials, be no more than one page and not more than letter size; and</w:t>
      </w:r>
    </w:p>
    <w:p w:rsidR="00A242A3" w:rsidRPr="00D8011F" w:rsidRDefault="00A242A3" w:rsidP="00D8011F">
      <w:r>
        <w:tab/>
        <w:t>d.</w:t>
      </w:r>
      <w:r>
        <w:tab/>
        <w:t>not include the name or photo of any member of the board of education.</w:t>
      </w:r>
    </w:p>
    <w:sectPr w:rsidR="00A242A3" w:rsidRPr="00D8011F" w:rsidSect="0043788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E3C" w:rsidRDefault="00442E3C">
      <w:r>
        <w:separator/>
      </w:r>
    </w:p>
  </w:endnote>
  <w:endnote w:type="continuationSeparator" w:id="0">
    <w:p w:rsidR="00442E3C" w:rsidRDefault="00442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E3C" w:rsidRDefault="00442E3C">
      <w:r>
        <w:separator/>
      </w:r>
    </w:p>
  </w:footnote>
  <w:footnote w:type="continuationSeparator" w:id="0">
    <w:p w:rsidR="00442E3C" w:rsidRDefault="00442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5F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788A" w:rsidRDefault="0043788A" w:rsidP="0043788A">
    <w:pPr>
      <w:pStyle w:val="bpuHeadSpon"/>
    </w:pPr>
    <w:r w:rsidRPr="0043788A">
      <w:rPr>
        <w:rStyle w:val="bpuHeadSponChar"/>
      </w:rPr>
      <w:t>A2922</w:t>
    </w:r>
    <w:r>
      <w:t xml:space="preserve"> WEBBER</w:t>
    </w:r>
  </w:p>
  <w:p w:rsidR="0043788A" w:rsidRDefault="0043788A" w:rsidP="0043788A">
    <w:pPr>
      <w:pStyle w:val="bpuHeadSpon"/>
    </w:pPr>
    <w:r>
      <w:fldChar w:fldCharType="begin"/>
    </w:r>
    <w:r>
      <w:instrText xml:space="preserve"> PAGE  \* MERGEFORMAT </w:instrText>
    </w:r>
    <w:r>
      <w:fldChar w:fldCharType="separate"/>
    </w:r>
    <w:r w:rsidR="00D8011F">
      <w:rPr>
        <w:noProof/>
      </w:rPr>
      <w:t>3</w:t>
    </w:r>
    <w:r>
      <w:fldChar w:fldCharType="end"/>
    </w:r>
  </w:p>
  <w:p w:rsidR="0043788A" w:rsidRDefault="0043788A" w:rsidP="004378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788A" w:rsidRDefault="0043788A" w:rsidP="0043788A">
    <w:pPr>
      <w:pStyle w:val="bpuHeadSpon"/>
    </w:pPr>
    <w:r w:rsidRPr="0043788A">
      <w:rPr>
        <w:rStyle w:val="bpuHeadSponChar"/>
      </w:rPr>
      <w:t>A2922</w:t>
    </w:r>
    <w:r>
      <w:t xml:space="preserve"> WEBBER</w:t>
    </w:r>
  </w:p>
  <w:p w:rsidR="0043788A" w:rsidRDefault="0043788A" w:rsidP="0043788A">
    <w:pPr>
      <w:pStyle w:val="bpuHeadSpon"/>
    </w:pPr>
    <w:r>
      <w:fldChar w:fldCharType="begin"/>
    </w:r>
    <w:r>
      <w:instrText xml:space="preserve"> PAGE  \* MERGEFORMAT </w:instrText>
    </w:r>
    <w:r>
      <w:fldChar w:fldCharType="separate"/>
    </w:r>
    <w:r w:rsidR="00053F9F">
      <w:rPr>
        <w:noProof/>
      </w:rPr>
      <w:t>2</w:t>
    </w:r>
    <w:r>
      <w:fldChar w:fldCharType="end"/>
    </w:r>
  </w:p>
  <w:p w:rsidR="0043788A" w:rsidRDefault="0043788A" w:rsidP="004378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E3C"/>
    <w:rsid w:val="000051BD"/>
    <w:rsid w:val="000160A5"/>
    <w:rsid w:val="00016F3E"/>
    <w:rsid w:val="0002335B"/>
    <w:rsid w:val="0003549A"/>
    <w:rsid w:val="000367AE"/>
    <w:rsid w:val="00043B22"/>
    <w:rsid w:val="00053F9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CF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8B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6FE5"/>
    <w:rsid w:val="0041751E"/>
    <w:rsid w:val="004211E5"/>
    <w:rsid w:val="00422091"/>
    <w:rsid w:val="0043386C"/>
    <w:rsid w:val="00436F2D"/>
    <w:rsid w:val="00436F5D"/>
    <w:rsid w:val="0043788A"/>
    <w:rsid w:val="00441B42"/>
    <w:rsid w:val="00442E3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79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37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D1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483"/>
    <w:rsid w:val="009C0D22"/>
    <w:rsid w:val="009C2DD9"/>
    <w:rsid w:val="009C3E09"/>
    <w:rsid w:val="009C5630"/>
    <w:rsid w:val="009D0E5D"/>
    <w:rsid w:val="009D0F63"/>
    <w:rsid w:val="009D7934"/>
    <w:rsid w:val="009D7CCF"/>
    <w:rsid w:val="009E5961"/>
    <w:rsid w:val="009F4FAC"/>
    <w:rsid w:val="00A017C0"/>
    <w:rsid w:val="00A11228"/>
    <w:rsid w:val="00A222C2"/>
    <w:rsid w:val="00A242A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11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91417C8-2975-4A9D-BD2C-31BF1651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347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4795"/>
    <w:rPr>
      <w:rFonts w:ascii="Segoe UI" w:hAnsi="Segoe UI" w:cs="Segoe UI"/>
      <w:spacing w:val="4"/>
      <w:sz w:val="18"/>
      <w:szCs w:val="18"/>
    </w:rPr>
  </w:style>
  <w:style w:type="character" w:styleId="LineNumber">
    <w:name w:val="line number"/>
    <w:basedOn w:val="DefaultParagraphFont"/>
    <w:semiHidden/>
    <w:unhideWhenUsed/>
    <w:rsid w:val="00437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390</Words>
  <Characters>1951</Characters>
  <Application>Microsoft Office Word</Application>
  <DocSecurity>0</DocSecurity>
  <Lines>69</Lines>
  <Paragraphs>25</Paragraphs>
  <ScaleCrop>false</ScaleCrop>
  <HeadingPairs>
    <vt:vector size="2" baseType="variant">
      <vt:variant>
        <vt:lpstr>Title</vt:lpstr>
      </vt:variant>
      <vt:variant>
        <vt:i4>1</vt:i4>
      </vt:variant>
    </vt:vector>
  </HeadingPairs>
  <TitlesOfParts>
    <vt:vector size="1" baseType="lpstr">
      <vt:lpstr>A2922</vt:lpstr>
    </vt:vector>
  </TitlesOfParts>
  <Manager>R230</Manager>
  <Company>NJ Office of Legislative Services</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A2922</dc:title>
  <dc:subject>19-8424</dc:subject>
  <dc:creator>Assemblyman  WEBBER</dc:creator>
  <cp:keywords>A2922|2|ER |218|0|218|N|0|</cp:keywords>
  <dc:description>INTRODUCED FEBRUARY 20, 2020</dc:description>
  <cp:lastModifiedBy>Bektas, Brenda</cp:lastModifiedBy>
  <cp:revision>2</cp:revision>
  <cp:lastPrinted>2019-12-30T20:51:00Z</cp:lastPrinted>
  <dcterms:created xsi:type="dcterms:W3CDTF">2020-02-21T14:32:00Z</dcterms:created>
  <dcterms:modified xsi:type="dcterms:W3CDTF">2020-02-21T14:32:00Z</dcterms:modified>
  <cp:category>19:60-13_x000d_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