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B10" w:rsidRDefault="00CB1B10" w:rsidP="00CB1B10">
      <w:pPr>
        <w:pStyle w:val="bpuBill"/>
      </w:pPr>
      <w:bookmarkStart w:id="0" w:name="bpuFrontPg"/>
      <w:bookmarkStart w:id="1" w:name="_GoBack"/>
      <w:bookmarkEnd w:id="0"/>
      <w:bookmarkEnd w:id="1"/>
      <w:r>
        <w:t xml:space="preserve">ASSEMBLY, No. 2945 </w:t>
      </w:r>
    </w:p>
    <w:p w:rsidR="00CB1B10" w:rsidRPr="009D38FF" w:rsidRDefault="00CB1B10" w:rsidP="00CB1B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735" r:id="rId7"/>
        </w:object>
      </w:r>
    </w:p>
    <w:p w:rsidR="00CB1B10" w:rsidRDefault="00CB1B10" w:rsidP="00CB1B10">
      <w:pPr>
        <w:pStyle w:val="bpuState"/>
      </w:pPr>
      <w:r>
        <w:t>STATE OF NEW JERSEY</w:t>
      </w:r>
    </w:p>
    <w:p w:rsidR="00CB1B10" w:rsidRDefault="00CB1B10" w:rsidP="00CB1B10">
      <w:pPr>
        <w:pStyle w:val="bpuLegislature"/>
      </w:pPr>
      <w:r>
        <w:t>219th LEGISLATURE</w:t>
      </w:r>
    </w:p>
    <w:p w:rsidR="00CB1B10" w:rsidRDefault="00CB1B10" w:rsidP="00CB1B10">
      <w:pPr>
        <w:pStyle w:val="bpuWpGraphic"/>
      </w:pPr>
      <w:r>
        <w:object w:dxaOrig="8985" w:dyaOrig="255">
          <v:shape id="_x0000_i1026" type="#_x0000_t75" style="width:6in;height:12pt" o:ole="">
            <v:imagedata r:id="rId6" o:title=""/>
          </v:shape>
          <o:OLEObject Type="Embed" ProgID="WPWin6.1" ShapeID="_x0000_i1026" DrawAspect="Content" ObjectID="_1643783736" r:id="rId8"/>
        </w:object>
      </w:r>
      <w:r>
        <w:t xml:space="preserve">  </w:t>
      </w:r>
    </w:p>
    <w:p w:rsidR="00CB1B10" w:rsidRDefault="00CB1B10" w:rsidP="00CB1B10">
      <w:pPr>
        <w:pStyle w:val="bpuIntro"/>
      </w:pPr>
      <w:r>
        <w:t>INTRODUCED FEBRUARY 20, 2020</w:t>
      </w:r>
    </w:p>
    <w:p w:rsidR="00CB1B10" w:rsidRDefault="00CB1B10" w:rsidP="00CB1B10">
      <w:pPr>
        <w:pStyle w:val="bpuIntro"/>
      </w:pPr>
    </w:p>
    <w:p w:rsidR="00CB1B10" w:rsidRDefault="00CB1B10" w:rsidP="00CB1B10">
      <w:pPr>
        <w:pStyle w:val="bpuIntro"/>
        <w:sectPr w:rsidR="00CB1B10" w:rsidSect="00CB1B10">
          <w:headerReference w:type="even" r:id="rId9"/>
          <w:headerReference w:type="default" r:id="rId10"/>
          <w:pgSz w:w="12240" w:h="20160" w:code="5"/>
          <w:pgMar w:top="2160" w:right="1440" w:bottom="1440" w:left="1440" w:header="72" w:footer="720" w:gutter="0"/>
          <w:pgNumType w:start="1"/>
          <w:cols w:space="720"/>
          <w:docGrid w:linePitch="360"/>
        </w:sectPr>
      </w:pPr>
    </w:p>
    <w:p w:rsidR="00CB1B10" w:rsidRDefault="00CB1B10" w:rsidP="00CB1B10">
      <w:pPr>
        <w:pStyle w:val="bpuIntro"/>
      </w:pPr>
    </w:p>
    <w:p w:rsidR="00CB1B10" w:rsidRDefault="00CB1B10" w:rsidP="00CB1B10">
      <w:pPr>
        <w:pStyle w:val="bpuSponsor"/>
      </w:pPr>
      <w:r>
        <w:t>Sponsored by:</w:t>
      </w:r>
    </w:p>
    <w:p w:rsidR="00CB1B10" w:rsidRDefault="00CB1B10" w:rsidP="00CB1B10">
      <w:pPr>
        <w:pStyle w:val="bpuSponsor"/>
      </w:pPr>
      <w:r>
        <w:t>Assemblyman  PARKER SPACE</w:t>
      </w:r>
    </w:p>
    <w:p w:rsidR="00CB1B10" w:rsidRDefault="00CB1B10" w:rsidP="00CB1B10">
      <w:pPr>
        <w:pStyle w:val="bpuSponsor"/>
      </w:pPr>
      <w:r>
        <w:t>District 24 (Morris, Sussex and Warren)</w:t>
      </w:r>
    </w:p>
    <w:p w:rsidR="00CB1B10" w:rsidRDefault="00CB1B10" w:rsidP="00CB1B10">
      <w:pPr>
        <w:pStyle w:val="bpuSponsor"/>
      </w:pPr>
    </w:p>
    <w:p w:rsidR="00CB1B10" w:rsidRDefault="00CB1B10" w:rsidP="00CB1B10">
      <w:pPr>
        <w:pStyle w:val="bpuSponsor"/>
      </w:pPr>
    </w:p>
    <w:p w:rsidR="00CB1B10" w:rsidRDefault="00CB1B10" w:rsidP="00CB1B10">
      <w:pPr>
        <w:pStyle w:val="bpuSponsor"/>
      </w:pPr>
    </w:p>
    <w:p w:rsidR="00CB1B10" w:rsidRDefault="00CB1B10" w:rsidP="00CB1B10">
      <w:pPr>
        <w:pStyle w:val="bpuSponsor"/>
      </w:pPr>
    </w:p>
    <w:p w:rsidR="00CB1B10" w:rsidRDefault="00CB1B10" w:rsidP="00CB1B10">
      <w:pPr>
        <w:pStyle w:val="bpuSponsor"/>
      </w:pPr>
      <w:r>
        <w:t>SYNOPSIS</w:t>
      </w:r>
    </w:p>
    <w:p w:rsidR="00CB1B10" w:rsidRDefault="002D1017" w:rsidP="00CB1B10">
      <w:pPr>
        <w:pStyle w:val="bpuNormText"/>
      </w:pPr>
      <w:r>
        <w:tab/>
      </w:r>
      <w:r w:rsidR="00CB1B10">
        <w:t xml:space="preserve">Requires certain public utilities to establish toll-free telephone number to be used by public for reporting damaged equipment and dangerous vegetation. </w:t>
      </w:r>
    </w:p>
    <w:p w:rsidR="00CB1B10" w:rsidRDefault="00CB1B10" w:rsidP="00CB1B10">
      <w:pPr>
        <w:pStyle w:val="bpuNormText"/>
      </w:pPr>
    </w:p>
    <w:p w:rsidR="00CB1B10" w:rsidRDefault="00CB1B10" w:rsidP="00CB1B10">
      <w:pPr>
        <w:pStyle w:val="bpuSponsor"/>
      </w:pPr>
      <w:r>
        <w:t xml:space="preserve">CURRENT VERSION OF TEXT </w:t>
      </w:r>
    </w:p>
    <w:p w:rsidR="00CB1B10" w:rsidRDefault="00CB1B10" w:rsidP="00CB1B10">
      <w:pPr>
        <w:pStyle w:val="bpuNormText"/>
      </w:pPr>
      <w:r>
        <w:tab/>
        <w:t>As introduced.</w:t>
      </w:r>
    </w:p>
    <w:p w:rsidR="00CB1B10" w:rsidRDefault="00CB1B10" w:rsidP="00CB1B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B1B10" w:rsidRDefault="00CB1B10" w:rsidP="008916EC">
      <w:pPr>
        <w:pStyle w:val="FronterPage"/>
        <w:tabs>
          <w:tab w:val="clear" w:pos="720"/>
          <w:tab w:val="clear" w:pos="1440"/>
          <w:tab w:val="clear" w:pos="2160"/>
          <w:tab w:val="clear" w:pos="2880"/>
          <w:tab w:val="clear" w:pos="3600"/>
          <w:tab w:val="clear" w:pos="4320"/>
          <w:tab w:val="clear" w:pos="5040"/>
        </w:tabs>
        <w:sectPr w:rsidR="00CB1B10" w:rsidSect="00CB1B10">
          <w:type w:val="continuous"/>
          <w:pgSz w:w="12240" w:h="20160" w:code="5"/>
          <w:pgMar w:top="1440" w:right="2275" w:bottom="1440" w:left="2275" w:header="72" w:footer="720" w:gutter="0"/>
          <w:pgNumType w:start="1"/>
          <w:cols w:space="720"/>
          <w:docGrid w:linePitch="360"/>
        </w:sectPr>
      </w:pPr>
    </w:p>
    <w:p w:rsidR="00D91E84" w:rsidRPr="005F1741" w:rsidRDefault="00D91E84" w:rsidP="00D91E84">
      <w:pPr>
        <w:pStyle w:val="HangingAnAct"/>
      </w:pPr>
      <w:r w:rsidRPr="00D91E84">
        <w:rPr>
          <w:rStyle w:val="BillHead"/>
        </w:rPr>
        <w:lastRenderedPageBreak/>
        <w:t>An Act</w:t>
      </w:r>
      <w:r w:rsidRPr="006B7FA7">
        <w:rPr>
          <w:rStyle w:val="HangingAnActChar"/>
        </w:rPr>
        <w:t xml:space="preserve"> </w:t>
      </w:r>
      <w:r w:rsidRPr="005F1741">
        <w:t xml:space="preserve">concerning </w:t>
      </w:r>
      <w:r>
        <w:t>certain communication measures by electric public utilities</w:t>
      </w:r>
      <w:r w:rsidRPr="005F1741">
        <w:t xml:space="preserve"> and supplementing Title 48 of the Revised Statutes.</w:t>
      </w:r>
    </w:p>
    <w:p w:rsidR="00D91E84" w:rsidRPr="00D71D68" w:rsidRDefault="00D91E84" w:rsidP="00D91E84"/>
    <w:p w:rsidR="00D91E84" w:rsidRPr="00AA7880" w:rsidRDefault="00D91E84" w:rsidP="00D91E84">
      <w:r>
        <w:tab/>
      </w:r>
      <w:r>
        <w:rPr>
          <w:rStyle w:val="BillHeading2"/>
        </w:rPr>
        <w:t xml:space="preserve">Be It Enacted </w:t>
      </w:r>
      <w:r>
        <w:rPr>
          <w:rStyle w:val="BillLanguage"/>
        </w:rPr>
        <w:t>by the Senate and General Assembly of the State of New Jersey:</w:t>
      </w:r>
    </w:p>
    <w:p w:rsidR="00D91E84" w:rsidRDefault="00D91E84" w:rsidP="00D91E84"/>
    <w:p w:rsidR="00D91E84" w:rsidRPr="003E5EC7" w:rsidRDefault="00D91E84" w:rsidP="00D91E84">
      <w:r w:rsidRPr="003E5EC7">
        <w:tab/>
      </w:r>
      <w:r>
        <w:t>1.</w:t>
      </w:r>
      <w:r>
        <w:tab/>
      </w:r>
      <w:r w:rsidRPr="003E5EC7">
        <w:t>As used in P.L.    , c.    (C.        ) (pending before the Legislature as this bill):</w:t>
      </w:r>
    </w:p>
    <w:p w:rsidR="00D91E84" w:rsidRPr="003E5EC7" w:rsidRDefault="00D91E84" w:rsidP="00D91E84">
      <w:r w:rsidRPr="003E5EC7">
        <w:tab/>
        <w:t>“Dangerous vegetation” means a tree</w:t>
      </w:r>
      <w:r>
        <w:t>,</w:t>
      </w:r>
      <w:r w:rsidRPr="003E5EC7">
        <w:t xml:space="preserve"> or </w:t>
      </w:r>
      <w:r>
        <w:t xml:space="preserve">portion thereof, and </w:t>
      </w:r>
      <w:r w:rsidRPr="003E5EC7">
        <w:t>any other vegetation which touch</w:t>
      </w:r>
      <w:r>
        <w:t>es</w:t>
      </w:r>
      <w:r w:rsidRPr="003E5EC7">
        <w:t xml:space="preserve"> or otherwise interfere</w:t>
      </w:r>
      <w:r>
        <w:t>s</w:t>
      </w:r>
      <w:r w:rsidRPr="003E5EC7">
        <w:t xml:space="preserve"> with </w:t>
      </w:r>
      <w:r>
        <w:t xml:space="preserve">the </w:t>
      </w:r>
      <w:r w:rsidRPr="003E5EC7">
        <w:t xml:space="preserve">distribution </w:t>
      </w:r>
      <w:r>
        <w:t>infrastructure</w:t>
      </w:r>
      <w:r w:rsidRPr="0048099E">
        <w:t xml:space="preserve"> </w:t>
      </w:r>
      <w:r>
        <w:t xml:space="preserve">of an </w:t>
      </w:r>
      <w:r w:rsidRPr="003E5EC7">
        <w:t>electric public utility, as determined by the</w:t>
      </w:r>
      <w:r>
        <w:t xml:space="preserve"> utility</w:t>
      </w:r>
      <w:r w:rsidRPr="003E5EC7">
        <w:t>.</w:t>
      </w:r>
    </w:p>
    <w:p w:rsidR="00D91E84" w:rsidRPr="003E5EC7" w:rsidRDefault="00D91E84" w:rsidP="00D91E84">
      <w:r w:rsidRPr="003E5EC7">
        <w:tab/>
        <w:t>"</w:t>
      </w:r>
      <w:r>
        <w:t>D</w:t>
      </w:r>
      <w:r w:rsidRPr="003E5EC7">
        <w:t xml:space="preserve">istribution </w:t>
      </w:r>
      <w:r>
        <w:t>infrastructure</w:t>
      </w:r>
      <w:r w:rsidRPr="003E5EC7">
        <w:t xml:space="preserve">" means a wire, line, pole, </w:t>
      </w:r>
      <w:r>
        <w:t>or</w:t>
      </w:r>
      <w:r w:rsidRPr="003E5EC7">
        <w:t xml:space="preserve"> other </w:t>
      </w:r>
      <w:r>
        <w:t>appurtenant equipment</w:t>
      </w:r>
      <w:r w:rsidRPr="003E5EC7">
        <w:t xml:space="preserve"> </w:t>
      </w:r>
      <w:r>
        <w:t xml:space="preserve">used by an </w:t>
      </w:r>
      <w:r w:rsidRPr="003E5EC7">
        <w:t>electric public utility</w:t>
      </w:r>
      <w:r>
        <w:t xml:space="preserve"> to</w:t>
      </w:r>
      <w:r w:rsidRPr="003E5EC7">
        <w:t xml:space="preserve"> </w:t>
      </w:r>
      <w:r>
        <w:t xml:space="preserve">provide electric distribution service </w:t>
      </w:r>
      <w:r w:rsidRPr="003E5EC7">
        <w:t xml:space="preserve">from </w:t>
      </w:r>
      <w:r>
        <w:t xml:space="preserve">a </w:t>
      </w:r>
      <w:r w:rsidRPr="003E5EC7">
        <w:t>substation</w:t>
      </w:r>
      <w:r>
        <w:t xml:space="preserve"> of the utility </w:t>
      </w:r>
      <w:r w:rsidRPr="003E5EC7">
        <w:t xml:space="preserve">to </w:t>
      </w:r>
      <w:r>
        <w:t xml:space="preserve">a </w:t>
      </w:r>
      <w:r w:rsidRPr="003E5EC7">
        <w:t xml:space="preserve">customer, but </w:t>
      </w:r>
      <w:r>
        <w:t xml:space="preserve">shall </w:t>
      </w:r>
      <w:r w:rsidRPr="003E5EC7">
        <w:t>not includ</w:t>
      </w:r>
      <w:r>
        <w:t>e</w:t>
      </w:r>
      <w:r w:rsidRPr="003E5EC7">
        <w:t xml:space="preserve"> a service line</w:t>
      </w:r>
      <w:r>
        <w:t xml:space="preserve"> and its appurtenant equipment</w:t>
      </w:r>
      <w:r w:rsidRPr="003E5EC7">
        <w:t xml:space="preserve"> to an individual customer.</w:t>
      </w:r>
    </w:p>
    <w:p w:rsidR="00D91E84" w:rsidRPr="003E5EC7" w:rsidRDefault="00D91E84" w:rsidP="00D91E84">
      <w:r w:rsidRPr="003E5EC7">
        <w:tab/>
        <w:t>"</w:t>
      </w:r>
      <w:r>
        <w:t>Electric public u</w:t>
      </w:r>
      <w:r w:rsidRPr="003E5EC7">
        <w:t xml:space="preserve">tility" </w:t>
      </w:r>
      <w:r>
        <w:t xml:space="preserve">or “utility” </w:t>
      </w:r>
      <w:r w:rsidRPr="003E5EC7">
        <w:t xml:space="preserve">means a public utility, as that term is defined in R.S.48:2-13, that is investor-owned, and </w:t>
      </w:r>
      <w:r>
        <w:t>operates an</w:t>
      </w:r>
      <w:r w:rsidRPr="003E5EC7">
        <w:t xml:space="preserve"> electricity </w:t>
      </w:r>
      <w:r>
        <w:t xml:space="preserve">distribution system </w:t>
      </w:r>
      <w:r w:rsidRPr="003E5EC7">
        <w:t>in this State.</w:t>
      </w:r>
    </w:p>
    <w:p w:rsidR="00D91E84" w:rsidRDefault="00D91E84" w:rsidP="00D91E84"/>
    <w:p w:rsidR="00D91E84" w:rsidRDefault="002D1017" w:rsidP="002D1017">
      <w:pPr>
        <w:tabs>
          <w:tab w:val="clear" w:pos="1440"/>
          <w:tab w:val="left" w:pos="1080"/>
        </w:tabs>
      </w:pPr>
      <w:r>
        <w:tab/>
        <w:t>2.</w:t>
      </w:r>
      <w:r>
        <w:tab/>
        <w:t>a.</w:t>
      </w:r>
      <w:r>
        <w:tab/>
      </w:r>
      <w:r w:rsidR="00D91E84">
        <w:t>An electric public utility shall establish and maintain a toll-free telephone number that may be used by the public to report to the utility the existence of broken or otherwise damaged distribution infrastructure of the utility or the presence or threat of dangerous vegetation to the utility’s distribution infrastructure.</w:t>
      </w:r>
    </w:p>
    <w:p w:rsidR="00D91E84" w:rsidRDefault="00D91E84" w:rsidP="00D91E84">
      <w:r>
        <w:tab/>
        <w:t>b.</w:t>
      </w:r>
      <w:r>
        <w:tab/>
        <w:t xml:space="preserve">An electric public utility shall publish the toll-free telephone number required, pursuant to subsection a. of this section, and an explanation of the purpose of the toll-free telephone number, on every periodic bill sent to each customer of the utility and </w:t>
      </w:r>
      <w:r w:rsidRPr="00A722FC">
        <w:t xml:space="preserve">in a prominent location on the homepage of </w:t>
      </w:r>
      <w:r>
        <w:t>the utility’</w:t>
      </w:r>
      <w:r w:rsidRPr="00A722FC">
        <w:t>s Internet website</w:t>
      </w:r>
      <w:r>
        <w:t>.</w:t>
      </w:r>
    </w:p>
    <w:p w:rsidR="00D91E84" w:rsidRDefault="00D91E84" w:rsidP="00D91E84"/>
    <w:p w:rsidR="00D91E84" w:rsidRDefault="00D91E84" w:rsidP="00D91E84">
      <w:r>
        <w:tab/>
        <w:t>3.</w:t>
      </w:r>
      <w:r>
        <w:tab/>
        <w:t>This act shall take effect immediately, but shall remain inoperative for 60 days following the date of enactment.</w:t>
      </w:r>
    </w:p>
    <w:p w:rsidR="00D91E84" w:rsidRPr="00CE7BD8" w:rsidRDefault="00D91E84" w:rsidP="00D91E84"/>
    <w:p w:rsidR="00D91E84" w:rsidRDefault="00D91E84" w:rsidP="00D91E84">
      <w:pPr>
        <w:jc w:val="center"/>
      </w:pPr>
      <w:r w:rsidRPr="00D71D68">
        <w:t>STATEMENT</w:t>
      </w:r>
    </w:p>
    <w:p w:rsidR="00D91E84" w:rsidRPr="00AA7880" w:rsidRDefault="00D91E84" w:rsidP="00D91E84">
      <w:pPr>
        <w:jc w:val="center"/>
      </w:pPr>
    </w:p>
    <w:p w:rsidR="00D91E84" w:rsidRDefault="00D91E84">
      <w:r>
        <w:tab/>
        <w:t xml:space="preserve">This bill requires an electric public utility (utility) to establish and maintain a toll-free telephone number that may be used by the public to report to the utility the existence of broken or otherwise damaged “distribution infrastructure” of the utility or the presence or threat of “dangerous vegetation” to the utility’s distribution infrastructure, as those terms are defined in the bill.  The utility is to publish the toll-free telephone number and an explanation of the purpose of the toll-free telephone number on every periodic bill sent to each customer of the utility and </w:t>
      </w:r>
      <w:r w:rsidRPr="00A722FC">
        <w:t xml:space="preserve">in a prominent location on the homepage of </w:t>
      </w:r>
      <w:r>
        <w:t>the utility’</w:t>
      </w:r>
      <w:r w:rsidRPr="00A722FC">
        <w:t>s Internet website</w:t>
      </w:r>
      <w:r>
        <w:t>.</w:t>
      </w:r>
    </w:p>
    <w:sectPr w:rsidR="00D91E84" w:rsidSect="00CB1B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24F" w:rsidRDefault="0003324F">
      <w:r>
        <w:separator/>
      </w:r>
    </w:p>
  </w:endnote>
  <w:endnote w:type="continuationSeparator" w:id="0">
    <w:p w:rsidR="0003324F" w:rsidRDefault="00033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24F" w:rsidRDefault="0003324F">
      <w:r>
        <w:separator/>
      </w:r>
    </w:p>
  </w:footnote>
  <w:footnote w:type="continuationSeparator" w:id="0">
    <w:p w:rsidR="0003324F" w:rsidRDefault="00033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4D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B10" w:rsidRDefault="00CB1B10" w:rsidP="00CB1B10">
    <w:pPr>
      <w:pStyle w:val="bpuHeadSpon"/>
    </w:pPr>
    <w:r w:rsidRPr="00CB1B10">
      <w:rPr>
        <w:rStyle w:val="bpuHeadSponChar"/>
      </w:rPr>
      <w:t>A2945</w:t>
    </w:r>
    <w:r>
      <w:t xml:space="preserve"> SPACE</w:t>
    </w:r>
  </w:p>
  <w:p w:rsidR="00CB1B10" w:rsidRDefault="00CB1B10" w:rsidP="00CB1B10">
    <w:pPr>
      <w:pStyle w:val="bpuHeadSpon"/>
    </w:pPr>
    <w:r>
      <w:fldChar w:fldCharType="begin"/>
    </w:r>
    <w:r>
      <w:instrText xml:space="preserve"> PAGE  \* MERGEFORMAT </w:instrText>
    </w:r>
    <w:r>
      <w:fldChar w:fldCharType="separate"/>
    </w:r>
    <w:r w:rsidR="002D1017">
      <w:rPr>
        <w:noProof/>
      </w:rPr>
      <w:t>3</w:t>
    </w:r>
    <w:r>
      <w:fldChar w:fldCharType="end"/>
    </w:r>
  </w:p>
  <w:p w:rsidR="00CB1B10" w:rsidRDefault="00CB1B10" w:rsidP="00CB1B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B10" w:rsidRDefault="00CB1B10" w:rsidP="00CB1B10">
    <w:pPr>
      <w:pStyle w:val="bpuHeadSpon"/>
    </w:pPr>
    <w:r w:rsidRPr="00CB1B10">
      <w:rPr>
        <w:rStyle w:val="bpuHeadSponChar"/>
      </w:rPr>
      <w:t>A2945</w:t>
    </w:r>
    <w:r>
      <w:t xml:space="preserve"> SPACE</w:t>
    </w:r>
  </w:p>
  <w:p w:rsidR="00CB1B10" w:rsidRDefault="00CB1B10" w:rsidP="00CB1B10">
    <w:pPr>
      <w:pStyle w:val="bpuHeadSpon"/>
    </w:pPr>
    <w:r>
      <w:fldChar w:fldCharType="begin"/>
    </w:r>
    <w:r>
      <w:instrText xml:space="preserve"> PAGE  \* MERGEFORMAT </w:instrText>
    </w:r>
    <w:r>
      <w:fldChar w:fldCharType="separate"/>
    </w:r>
    <w:r w:rsidR="00A84DEB">
      <w:rPr>
        <w:noProof/>
      </w:rPr>
      <w:t>2</w:t>
    </w:r>
    <w:r>
      <w:fldChar w:fldCharType="end"/>
    </w:r>
  </w:p>
  <w:p w:rsidR="00CB1B10" w:rsidRDefault="00CB1B10" w:rsidP="00CB1B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24F"/>
    <w:rsid w:val="000051BD"/>
    <w:rsid w:val="000160A5"/>
    <w:rsid w:val="0002335B"/>
    <w:rsid w:val="0003324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C08"/>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01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79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EF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1E1"/>
    <w:rsid w:val="00884D51"/>
    <w:rsid w:val="00885115"/>
    <w:rsid w:val="008916EC"/>
    <w:rsid w:val="00891E4F"/>
    <w:rsid w:val="008A31C5"/>
    <w:rsid w:val="008A4F9A"/>
    <w:rsid w:val="008B2850"/>
    <w:rsid w:val="008C79B3"/>
    <w:rsid w:val="008C7AB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DEB"/>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F11"/>
    <w:rsid w:val="00C91E19"/>
    <w:rsid w:val="00C92402"/>
    <w:rsid w:val="00C92867"/>
    <w:rsid w:val="00C93B93"/>
    <w:rsid w:val="00CA037D"/>
    <w:rsid w:val="00CA0837"/>
    <w:rsid w:val="00CA2442"/>
    <w:rsid w:val="00CA4725"/>
    <w:rsid w:val="00CB1B1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E8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1CEFCC-EB18-48EB-8916-321B5805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1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436</Words>
  <Characters>2380</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A2945</vt:lpstr>
    </vt:vector>
  </TitlesOfParts>
  <Manager>R230</Manager>
  <Company>NJ Office of Legislative Services</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A2945</dc:title>
  <dc:subject/>
  <dc:creator>Assemblyman  SPACE</dc:creator>
  <cp:keywords>A2945|2|AU |147|0|147|N|0|</cp:keywords>
  <dc:description>INTRODUCED FEBRUARY 20, 2020</dc:description>
  <cp:lastModifiedBy>Bektas, Brenda</cp:lastModifiedBy>
  <cp:revision>2</cp:revision>
  <cp:lastPrinted>2005-10-12T19:02:00Z</cp:lastPrinted>
  <dcterms:created xsi:type="dcterms:W3CDTF">2020-02-21T14:42:00Z</dcterms:created>
  <dcterms:modified xsi:type="dcterms:W3CDTF">2020-02-21T14:42:00Z</dcterms:modified>
  <cp:category>ss.1-2: C.48:7-26 et seq.; s.3: Eff. date and Note to ss.1-2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