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8B3" w:rsidRDefault="007068B3" w:rsidP="007068B3">
      <w:pPr>
        <w:pStyle w:val="bpuBill"/>
      </w:pPr>
      <w:bookmarkStart w:id="0" w:name="bpuFrontPg"/>
      <w:bookmarkEnd w:id="0"/>
      <w:r>
        <w:t xml:space="preserve">ASSEMBLY, No. 2964 </w:t>
      </w:r>
    </w:p>
    <w:p w:rsidR="007068B3" w:rsidRPr="009D38FF" w:rsidRDefault="007068B3" w:rsidP="007068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1143" r:id="rId7"/>
        </w:object>
      </w:r>
    </w:p>
    <w:p w:rsidR="007068B3" w:rsidRDefault="007068B3" w:rsidP="007068B3">
      <w:pPr>
        <w:pStyle w:val="bpuState"/>
      </w:pPr>
      <w:r>
        <w:t>STATE OF NEW JERSEY</w:t>
      </w:r>
    </w:p>
    <w:p w:rsidR="007068B3" w:rsidRDefault="007068B3" w:rsidP="007068B3">
      <w:pPr>
        <w:pStyle w:val="bpuLegislature"/>
      </w:pPr>
      <w:r>
        <w:t>219th LEGISLATURE</w:t>
      </w:r>
    </w:p>
    <w:p w:rsidR="007068B3" w:rsidRDefault="007068B3" w:rsidP="007068B3">
      <w:pPr>
        <w:pStyle w:val="bpuWpGraphic"/>
      </w:pPr>
      <w:r>
        <w:object w:dxaOrig="8985" w:dyaOrig="255">
          <v:shape id="_x0000_i1026" type="#_x0000_t75" style="width:6in;height:12pt" o:ole="">
            <v:imagedata r:id="rId6" o:title=""/>
          </v:shape>
          <o:OLEObject Type="Embed" ProgID="WPWin6.1" ShapeID="_x0000_i1026" DrawAspect="Content" ObjectID="_1676121144" r:id="rId8"/>
        </w:object>
      </w:r>
      <w:r>
        <w:t xml:space="preserve">  </w:t>
      </w:r>
    </w:p>
    <w:p w:rsidR="007068B3" w:rsidRDefault="007068B3" w:rsidP="007068B3">
      <w:pPr>
        <w:pStyle w:val="bpuIntro"/>
      </w:pPr>
      <w:r>
        <w:t>INTRODUCED FEBRUARY 20, 2020</w:t>
      </w:r>
    </w:p>
    <w:p w:rsidR="007068B3" w:rsidRDefault="007068B3" w:rsidP="007068B3">
      <w:pPr>
        <w:pStyle w:val="bpuIntro"/>
      </w:pPr>
    </w:p>
    <w:p w:rsidR="007068B3" w:rsidRDefault="007068B3" w:rsidP="007068B3">
      <w:pPr>
        <w:pStyle w:val="bpuIntro"/>
        <w:sectPr w:rsidR="007068B3" w:rsidSect="00C402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68B3" w:rsidRDefault="007068B3" w:rsidP="007068B3">
      <w:pPr>
        <w:pStyle w:val="bpuIntro"/>
      </w:pPr>
    </w:p>
    <w:p w:rsidR="007068B3" w:rsidRDefault="007068B3" w:rsidP="007068B3">
      <w:pPr>
        <w:pStyle w:val="bpuSponsor"/>
      </w:pPr>
      <w:r>
        <w:t>Sponsored by:</w:t>
      </w:r>
    </w:p>
    <w:p w:rsidR="007068B3" w:rsidRDefault="007068B3" w:rsidP="007068B3">
      <w:pPr>
        <w:pStyle w:val="bpuSponsor"/>
      </w:pPr>
      <w:r>
        <w:t>Assemblywoman  VERLINA REYNOLDS-JACKSON</w:t>
      </w:r>
    </w:p>
    <w:p w:rsidR="007068B3" w:rsidRDefault="007068B3" w:rsidP="007068B3">
      <w:pPr>
        <w:pStyle w:val="bpuSponsor"/>
      </w:pPr>
      <w:r>
        <w:t>District 15 (Hunterdon and Mercer)</w:t>
      </w:r>
    </w:p>
    <w:p w:rsidR="007068B3" w:rsidRDefault="007068B3" w:rsidP="007068B3">
      <w:pPr>
        <w:pStyle w:val="bpuSponsor"/>
      </w:pPr>
      <w:r>
        <w:t>Assemblyman  ANTHONY S. VERRELLI</w:t>
      </w:r>
    </w:p>
    <w:p w:rsidR="007068B3" w:rsidRDefault="007068B3" w:rsidP="007068B3">
      <w:pPr>
        <w:pStyle w:val="bpuSponsor"/>
      </w:pPr>
      <w:r>
        <w:t>District 15 (Hunterdon and Mercer)</w:t>
      </w:r>
    </w:p>
    <w:p w:rsidR="00150333" w:rsidRDefault="00150333" w:rsidP="00150333">
      <w:pPr>
        <w:pStyle w:val="bpuSponsor"/>
      </w:pPr>
      <w:r>
        <w:t>Assemblywoman  NANCY J. PINKIN</w:t>
      </w:r>
    </w:p>
    <w:p w:rsidR="00150333" w:rsidRDefault="00150333" w:rsidP="00150333">
      <w:pPr>
        <w:pStyle w:val="bpuSponsor"/>
      </w:pPr>
      <w:r>
        <w:t>District 18 (Middlesex)</w:t>
      </w:r>
    </w:p>
    <w:p w:rsidR="00E74D99" w:rsidRDefault="00C402C6" w:rsidP="00C402C6">
      <w:pPr>
        <w:pStyle w:val="bpuSponsor"/>
      </w:pPr>
      <w:r>
        <w:t>Senator  SHIRLEY K. TURNER</w:t>
      </w:r>
    </w:p>
    <w:p w:rsidR="00C402C6" w:rsidRDefault="00C402C6" w:rsidP="00C402C6">
      <w:pPr>
        <w:pStyle w:val="bpuSponsor"/>
      </w:pPr>
      <w:r>
        <w:t>District 15 (Hunterdon and Mercer)</w:t>
      </w:r>
      <w:bookmarkStart w:id="1" w:name="_GoBack"/>
      <w:bookmarkEnd w:id="1"/>
    </w:p>
    <w:p w:rsidR="00C402C6" w:rsidRPr="00C402C6" w:rsidRDefault="00C402C6" w:rsidP="00C402C6">
      <w:pPr>
        <w:pStyle w:val="bpuSponsor"/>
      </w:pPr>
    </w:p>
    <w:p w:rsidR="007068B3" w:rsidRDefault="00D60223" w:rsidP="00D60223">
      <w:pPr>
        <w:pStyle w:val="bpuSponsor"/>
      </w:pPr>
      <w:r>
        <w:t>Co-Sponsored by:</w:t>
      </w:r>
    </w:p>
    <w:p w:rsidR="00D60223" w:rsidRPr="00D60223" w:rsidRDefault="00D60223" w:rsidP="00D60223">
      <w:pPr>
        <w:pStyle w:val="bpuSponsor"/>
      </w:pPr>
      <w:r w:rsidRPr="00D60223">
        <w:t>Assemblyman Calabrese</w:t>
      </w:r>
    </w:p>
    <w:p w:rsidR="007068B3" w:rsidRDefault="007068B3" w:rsidP="007068B3">
      <w:pPr>
        <w:pStyle w:val="bpuSponsor"/>
      </w:pPr>
    </w:p>
    <w:p w:rsidR="007068B3" w:rsidRDefault="007068B3" w:rsidP="007068B3">
      <w:pPr>
        <w:pStyle w:val="bpuSponsor"/>
      </w:pPr>
    </w:p>
    <w:p w:rsidR="00290E49" w:rsidRDefault="00290E49" w:rsidP="00290E49"/>
    <w:p w:rsidR="00290E49" w:rsidRPr="00290E49" w:rsidRDefault="00290E49" w:rsidP="00290E49"/>
    <w:p w:rsidR="007068B3" w:rsidRDefault="007068B3" w:rsidP="007068B3">
      <w:pPr>
        <w:pStyle w:val="bpuSponsor"/>
      </w:pPr>
      <w:r>
        <w:t>SYNOPSIS</w:t>
      </w:r>
    </w:p>
    <w:p w:rsidR="007068B3" w:rsidRDefault="007068B3" w:rsidP="007068B3">
      <w:pPr>
        <w:pStyle w:val="bpuNormText"/>
      </w:pPr>
      <w:r>
        <w:tab/>
        <w:t xml:space="preserve">Requires all creditors that acquire title to non-owner occupied residential property following foreclosure to notify municipality and common interest community. </w:t>
      </w:r>
    </w:p>
    <w:p w:rsidR="007068B3" w:rsidRDefault="007068B3" w:rsidP="007068B3">
      <w:pPr>
        <w:pStyle w:val="bpuNormText"/>
      </w:pPr>
    </w:p>
    <w:p w:rsidR="007068B3" w:rsidRDefault="007068B3" w:rsidP="007068B3">
      <w:pPr>
        <w:pStyle w:val="bpuSponsor"/>
      </w:pPr>
      <w:r>
        <w:t xml:space="preserve">CURRENT VERSION OF TEXT </w:t>
      </w:r>
    </w:p>
    <w:p w:rsidR="007068B3" w:rsidRDefault="007068B3" w:rsidP="007068B3">
      <w:pPr>
        <w:pStyle w:val="bpuNormText"/>
      </w:pPr>
      <w:r>
        <w:tab/>
        <w:t>As introduced.</w:t>
      </w:r>
    </w:p>
    <w:p w:rsidR="007068B3" w:rsidRDefault="007068B3" w:rsidP="007068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68B3" w:rsidRDefault="007068B3" w:rsidP="008916EC">
      <w:pPr>
        <w:pStyle w:val="FronterPage"/>
        <w:tabs>
          <w:tab w:val="clear" w:pos="720"/>
          <w:tab w:val="clear" w:pos="1440"/>
          <w:tab w:val="clear" w:pos="2160"/>
          <w:tab w:val="clear" w:pos="2880"/>
          <w:tab w:val="clear" w:pos="3600"/>
          <w:tab w:val="clear" w:pos="4320"/>
          <w:tab w:val="clear" w:pos="5040"/>
        </w:tabs>
        <w:sectPr w:rsidR="007068B3" w:rsidSect="007068B3">
          <w:type w:val="continuous"/>
          <w:pgSz w:w="12240" w:h="20160" w:code="5"/>
          <w:pgMar w:top="1440" w:right="2275" w:bottom="1440" w:left="2275" w:header="72" w:footer="720" w:gutter="0"/>
          <w:pgNumType w:start="1"/>
          <w:cols w:space="720"/>
          <w:docGrid w:linePitch="360"/>
        </w:sectPr>
      </w:pPr>
    </w:p>
    <w:p w:rsidR="003B6A04" w:rsidRDefault="003B6A04" w:rsidP="003B6A04">
      <w:pPr>
        <w:pStyle w:val="HangingAnAct"/>
        <w:rPr>
          <w:rStyle w:val="HangingAnActChar"/>
        </w:rPr>
      </w:pPr>
      <w:r w:rsidRPr="003B6A04">
        <w:rPr>
          <w:rStyle w:val="BillHead"/>
        </w:rPr>
        <w:lastRenderedPageBreak/>
        <w:t>An Act</w:t>
      </w:r>
      <w:r>
        <w:rPr>
          <w:rStyle w:val="HangingAnActChar"/>
        </w:rPr>
        <w:t xml:space="preserve"> </w:t>
      </w:r>
      <w:r>
        <w:t>requiring all creditors that acquire title to certain residential property following foreclosure to notify the municipality and any common interest community, and amending P.L.2011, c.222.</w:t>
      </w:r>
    </w:p>
    <w:p w:rsidR="003B6A04" w:rsidRDefault="003B6A04" w:rsidP="003B6A04"/>
    <w:p w:rsidR="003B6A04" w:rsidRDefault="003B6A04" w:rsidP="003B6A04">
      <w:r>
        <w:tab/>
      </w:r>
      <w:r>
        <w:rPr>
          <w:rStyle w:val="BillHeading2"/>
        </w:rPr>
        <w:t xml:space="preserve">Be It Enacted </w:t>
      </w:r>
      <w:r>
        <w:rPr>
          <w:rStyle w:val="BillLanguage"/>
        </w:rPr>
        <w:t>by the Senate and General Assembly of the State of New Jersey:</w:t>
      </w:r>
    </w:p>
    <w:p w:rsidR="003B6A04" w:rsidRDefault="003B6A04" w:rsidP="003B6A04"/>
    <w:p w:rsidR="003B6A04" w:rsidRDefault="003B6A04" w:rsidP="003B6A04">
      <w:r>
        <w:tab/>
        <w:t>1.</w:t>
      </w:r>
      <w:r>
        <w:tab/>
        <w:t>Section 1 of P.L.2011, c.222 (C.46:10B-51.1) is amended to read as follows:</w:t>
      </w:r>
    </w:p>
    <w:p w:rsidR="003B6A04" w:rsidRDefault="003B6A04" w:rsidP="003B6A04">
      <w:r>
        <w:tab/>
        <w:t>1.</w:t>
      </w:r>
      <w:r>
        <w:tab/>
        <w:t xml:space="preserve">The owner of any non-owner occupied residential property who takes title to the property as the result of a sheriff's sale or deed in lieu of foreclosure </w:t>
      </w:r>
      <w:r>
        <w:rPr>
          <w:rFonts w:ascii="Albertus Extra Bold" w:hAnsi="Albertus Extra Bold"/>
          <w:b/>
        </w:rPr>
        <w:t>[</w:t>
      </w:r>
      <w:r>
        <w:t>, other than an owner who has previously provided notice to the municipality pursuant to section 17 of P.L.2008, c.127 (C.46:10B-51),</w:t>
      </w:r>
      <w:r>
        <w:rPr>
          <w:rFonts w:ascii="Albertus Extra Bold" w:hAnsi="Albertus Extra Bold"/>
          <w:b/>
        </w:rPr>
        <w:t>]</w:t>
      </w:r>
      <w:r>
        <w:t xml:space="preserve"> shall provide notice, within 10 business days, to the municipal clerk, or any other designated municipal official, of the municipality wherein the property is located, and to any association or common interest community, of which the residential property is a part, governed by the "Horizontal Property Act," P.L.1963, c.168 (C.46:8A-1 et seq.), the "Condominium Act," P.L.1969, c.257 (C.46:8B-1 et seq.), or "The Planned Real Estate Development Full Disclosure Act," P.L.1977, c.419 (C.45:22A-21 et seq.), providing the name and address of the owner.  If the owner is not located within New Jersey, then the owner shall designate an agent within New Jersey, including the agent's address, who is authorized to accept service of process on behalf of the property owner.</w:t>
      </w:r>
    </w:p>
    <w:p w:rsidR="003B6A04" w:rsidRDefault="003B6A04" w:rsidP="003B6A04">
      <w:r>
        <w:t>(cf: P.L.2011, c.222, s.1)</w:t>
      </w:r>
    </w:p>
    <w:p w:rsidR="003B6A04" w:rsidRDefault="003B6A04" w:rsidP="003B6A04"/>
    <w:p w:rsidR="003B6A04" w:rsidRDefault="003B6A04" w:rsidP="003B6A04">
      <w:r>
        <w:tab/>
        <w:t>2.</w:t>
      </w:r>
      <w:r>
        <w:tab/>
        <w:t>This act shall take effect immediately.</w:t>
      </w:r>
    </w:p>
    <w:p w:rsidR="003B6A04" w:rsidRDefault="003B6A04" w:rsidP="003B6A04"/>
    <w:p w:rsidR="003B6A04" w:rsidRDefault="003B6A04" w:rsidP="003B6A04"/>
    <w:p w:rsidR="003B6A04" w:rsidRDefault="003B6A04" w:rsidP="003B6A04">
      <w:pPr>
        <w:jc w:val="center"/>
      </w:pPr>
      <w:r>
        <w:t>STATEMENT</w:t>
      </w:r>
    </w:p>
    <w:p w:rsidR="003B6A04" w:rsidRDefault="003B6A04" w:rsidP="003B6A04"/>
    <w:p w:rsidR="003B6A04" w:rsidRDefault="003B6A04">
      <w:r>
        <w:tab/>
        <w:t xml:space="preserve">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foreclosure action with respect to the property are exempt from this post-judgment or deed in lieu of foreclosure requirement.  This bill would eliminate that exemption to ensure that municipalities and </w:t>
      </w:r>
      <w:r>
        <w:lastRenderedPageBreak/>
        <w:t>common interest communities are made aware, in a timely manner, of all ownership changes following foreclosures.  Requiring this information to be shared with relevant parties could be of use to prospective purchasers and tenants of foreclosed residential properties who seek to confirm ownership of such properties and help address the recent problem of individuals falsely claiming to own these properties and fraudulently leasing or selling them.</w:t>
      </w:r>
    </w:p>
    <w:sectPr w:rsidR="003B6A04" w:rsidSect="007068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79C" w:rsidRDefault="0063379C">
      <w:r>
        <w:separator/>
      </w:r>
    </w:p>
  </w:endnote>
  <w:endnote w:type="continuationSeparator" w:id="0">
    <w:p w:rsidR="0063379C" w:rsidRDefault="00633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99" w:rsidRDefault="00C402C6" w:rsidP="00C402C6">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CF6" w:rsidRPr="00921C91" w:rsidRDefault="000C3C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CF6" w:rsidRPr="00921C91" w:rsidRDefault="000C3CF6">
    <w:pPr>
      <w:pStyle w:val="Footer"/>
      <w:rPr>
        <w:szCs w:val="18"/>
      </w:rPr>
    </w:pPr>
  </w:p>
  <w:p w:rsidR="000C3CF6" w:rsidRPr="00921C91" w:rsidRDefault="000C3C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CF6" w:rsidRDefault="000C3CF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79C" w:rsidRDefault="0063379C">
      <w:r>
        <w:separator/>
      </w:r>
    </w:p>
  </w:footnote>
  <w:footnote w:type="continuationSeparator" w:id="0">
    <w:p w:rsidR="0063379C" w:rsidRDefault="00633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50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68B3" w:rsidRDefault="007068B3" w:rsidP="007068B3">
    <w:pPr>
      <w:pStyle w:val="bpuHeadSpon"/>
    </w:pPr>
    <w:r w:rsidRPr="007068B3">
      <w:rPr>
        <w:rStyle w:val="bpuHeadSponChar"/>
      </w:rPr>
      <w:t>A2964</w:t>
    </w:r>
    <w:r>
      <w:t xml:space="preserve"> REYNOLDS-JACKSON, VERRELLI</w:t>
    </w:r>
  </w:p>
  <w:p w:rsidR="007068B3" w:rsidRDefault="007068B3" w:rsidP="007068B3">
    <w:pPr>
      <w:pStyle w:val="bpuHeadSpon"/>
    </w:pPr>
    <w:r>
      <w:fldChar w:fldCharType="begin"/>
    </w:r>
    <w:r>
      <w:instrText xml:space="preserve"> PAGE  \* MERGEFORMAT </w:instrText>
    </w:r>
    <w:r>
      <w:fldChar w:fldCharType="separate"/>
    </w:r>
    <w:r w:rsidR="00F81CB0">
      <w:rPr>
        <w:noProof/>
      </w:rPr>
      <w:t>3</w:t>
    </w:r>
    <w:r>
      <w:fldChar w:fldCharType="end"/>
    </w:r>
  </w:p>
  <w:p w:rsidR="007068B3" w:rsidRDefault="007068B3" w:rsidP="007068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68B3" w:rsidRDefault="007068B3" w:rsidP="007068B3">
    <w:pPr>
      <w:pStyle w:val="bpuHeadSpon"/>
    </w:pPr>
    <w:r w:rsidRPr="007068B3">
      <w:rPr>
        <w:rStyle w:val="bpuHeadSponChar"/>
      </w:rPr>
      <w:t>A2964</w:t>
    </w:r>
    <w:r>
      <w:t xml:space="preserve"> REYNOLDS-JACKSON, VERRELLI</w:t>
    </w:r>
  </w:p>
  <w:p w:rsidR="007068B3" w:rsidRDefault="007068B3" w:rsidP="007068B3">
    <w:pPr>
      <w:pStyle w:val="bpuHeadSpon"/>
    </w:pPr>
    <w:r>
      <w:fldChar w:fldCharType="begin"/>
    </w:r>
    <w:r>
      <w:instrText xml:space="preserve"> PAGE  \* MERGEFORMAT </w:instrText>
    </w:r>
    <w:r>
      <w:fldChar w:fldCharType="separate"/>
    </w:r>
    <w:r w:rsidR="00F81CB0">
      <w:rPr>
        <w:noProof/>
      </w:rPr>
      <w:t>2</w:t>
    </w:r>
    <w:r>
      <w:fldChar w:fldCharType="end"/>
    </w:r>
  </w:p>
  <w:p w:rsidR="007068B3" w:rsidRDefault="007068B3" w:rsidP="007068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7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CF6"/>
    <w:rsid w:val="000D11AF"/>
    <w:rsid w:val="000D5B44"/>
    <w:rsid w:val="000D6255"/>
    <w:rsid w:val="000D6262"/>
    <w:rsid w:val="000D7B4A"/>
    <w:rsid w:val="000E4006"/>
    <w:rsid w:val="000F3DA2"/>
    <w:rsid w:val="000F5FDE"/>
    <w:rsid w:val="000F7466"/>
    <w:rsid w:val="0013000E"/>
    <w:rsid w:val="00133F81"/>
    <w:rsid w:val="00135943"/>
    <w:rsid w:val="0015033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49"/>
    <w:rsid w:val="002A1029"/>
    <w:rsid w:val="002A3A1A"/>
    <w:rsid w:val="002A4692"/>
    <w:rsid w:val="002A51BA"/>
    <w:rsid w:val="002B2E26"/>
    <w:rsid w:val="002B3FE6"/>
    <w:rsid w:val="002C2D81"/>
    <w:rsid w:val="002C461E"/>
    <w:rsid w:val="002C6CEC"/>
    <w:rsid w:val="002E09CE"/>
    <w:rsid w:val="002E69D1"/>
    <w:rsid w:val="002E741F"/>
    <w:rsid w:val="002F3BA6"/>
    <w:rsid w:val="00315320"/>
    <w:rsid w:val="00325776"/>
    <w:rsid w:val="00325E27"/>
    <w:rsid w:val="00330395"/>
    <w:rsid w:val="00333704"/>
    <w:rsid w:val="00336624"/>
    <w:rsid w:val="0034025F"/>
    <w:rsid w:val="00340458"/>
    <w:rsid w:val="0034200F"/>
    <w:rsid w:val="003446A0"/>
    <w:rsid w:val="0034481B"/>
    <w:rsid w:val="00350130"/>
    <w:rsid w:val="0035052E"/>
    <w:rsid w:val="00354334"/>
    <w:rsid w:val="0036180C"/>
    <w:rsid w:val="00363CF5"/>
    <w:rsid w:val="00364344"/>
    <w:rsid w:val="003702CA"/>
    <w:rsid w:val="00370617"/>
    <w:rsid w:val="00382F1F"/>
    <w:rsid w:val="00391DA4"/>
    <w:rsid w:val="003A3C64"/>
    <w:rsid w:val="003A3F83"/>
    <w:rsid w:val="003B6A0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537"/>
    <w:rsid w:val="004704A8"/>
    <w:rsid w:val="00471102"/>
    <w:rsid w:val="00471F18"/>
    <w:rsid w:val="00484144"/>
    <w:rsid w:val="00484C19"/>
    <w:rsid w:val="00485866"/>
    <w:rsid w:val="00492076"/>
    <w:rsid w:val="00493B1D"/>
    <w:rsid w:val="00497037"/>
    <w:rsid w:val="004A3009"/>
    <w:rsid w:val="004A6940"/>
    <w:rsid w:val="004A77A4"/>
    <w:rsid w:val="004C6D67"/>
    <w:rsid w:val="004C742C"/>
    <w:rsid w:val="004E1F3E"/>
    <w:rsid w:val="004F21BD"/>
    <w:rsid w:val="004F4F1D"/>
    <w:rsid w:val="004F74DD"/>
    <w:rsid w:val="00501317"/>
    <w:rsid w:val="0050495C"/>
    <w:rsid w:val="00505DC9"/>
    <w:rsid w:val="00506E1E"/>
    <w:rsid w:val="00513C81"/>
    <w:rsid w:val="00527BFB"/>
    <w:rsid w:val="00532A32"/>
    <w:rsid w:val="00535CD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B7E"/>
    <w:rsid w:val="0061156F"/>
    <w:rsid w:val="00613FF5"/>
    <w:rsid w:val="006155A8"/>
    <w:rsid w:val="00621B94"/>
    <w:rsid w:val="00624BBA"/>
    <w:rsid w:val="00626239"/>
    <w:rsid w:val="0063379C"/>
    <w:rsid w:val="00635316"/>
    <w:rsid w:val="00635449"/>
    <w:rsid w:val="00635F52"/>
    <w:rsid w:val="006378C5"/>
    <w:rsid w:val="00645E6A"/>
    <w:rsid w:val="00665CBC"/>
    <w:rsid w:val="00667A5C"/>
    <w:rsid w:val="00677316"/>
    <w:rsid w:val="00686AEB"/>
    <w:rsid w:val="006B7897"/>
    <w:rsid w:val="006B7FA7"/>
    <w:rsid w:val="006C086A"/>
    <w:rsid w:val="006C21C1"/>
    <w:rsid w:val="006C7327"/>
    <w:rsid w:val="006D00E5"/>
    <w:rsid w:val="006D1371"/>
    <w:rsid w:val="006D791B"/>
    <w:rsid w:val="006E2895"/>
    <w:rsid w:val="006F180D"/>
    <w:rsid w:val="006F4334"/>
    <w:rsid w:val="006F47AF"/>
    <w:rsid w:val="006F6B8A"/>
    <w:rsid w:val="007068B3"/>
    <w:rsid w:val="00707CD3"/>
    <w:rsid w:val="00716BB9"/>
    <w:rsid w:val="007256D1"/>
    <w:rsid w:val="007279FD"/>
    <w:rsid w:val="007502CB"/>
    <w:rsid w:val="00750C2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7A"/>
    <w:rsid w:val="008A31C5"/>
    <w:rsid w:val="008A4F9A"/>
    <w:rsid w:val="008B2850"/>
    <w:rsid w:val="008C79B3"/>
    <w:rsid w:val="008D77BD"/>
    <w:rsid w:val="008E454C"/>
    <w:rsid w:val="008F1E5A"/>
    <w:rsid w:val="00901BDA"/>
    <w:rsid w:val="00906ED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717"/>
    <w:rsid w:val="00AD08BB"/>
    <w:rsid w:val="00AD0EC0"/>
    <w:rsid w:val="00AD70D6"/>
    <w:rsid w:val="00AD75BC"/>
    <w:rsid w:val="00AD7BB0"/>
    <w:rsid w:val="00AD7BC9"/>
    <w:rsid w:val="00AE1871"/>
    <w:rsid w:val="00AE6E5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63"/>
    <w:rsid w:val="00B90E33"/>
    <w:rsid w:val="00B9676B"/>
    <w:rsid w:val="00BA2EA5"/>
    <w:rsid w:val="00BA364B"/>
    <w:rsid w:val="00BA48B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2C6"/>
    <w:rsid w:val="00C46BC1"/>
    <w:rsid w:val="00C5235F"/>
    <w:rsid w:val="00C54CE2"/>
    <w:rsid w:val="00C66BF3"/>
    <w:rsid w:val="00C70140"/>
    <w:rsid w:val="00C72C2C"/>
    <w:rsid w:val="00C73CA7"/>
    <w:rsid w:val="00C822F6"/>
    <w:rsid w:val="00C82AC2"/>
    <w:rsid w:val="00C8456C"/>
    <w:rsid w:val="00C91E19"/>
    <w:rsid w:val="00C92402"/>
    <w:rsid w:val="00C92867"/>
    <w:rsid w:val="00C93B93"/>
    <w:rsid w:val="00CA037D"/>
    <w:rsid w:val="00CA0837"/>
    <w:rsid w:val="00CA2442"/>
    <w:rsid w:val="00CA4725"/>
    <w:rsid w:val="00CB604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223"/>
    <w:rsid w:val="00D6090A"/>
    <w:rsid w:val="00D62FA3"/>
    <w:rsid w:val="00D63B6F"/>
    <w:rsid w:val="00D64A90"/>
    <w:rsid w:val="00D9410B"/>
    <w:rsid w:val="00D9695B"/>
    <w:rsid w:val="00DA2417"/>
    <w:rsid w:val="00DA5585"/>
    <w:rsid w:val="00DB02AC"/>
    <w:rsid w:val="00DB6AA2"/>
    <w:rsid w:val="00DD0B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D99"/>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C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C0C1C5-1DC6-4523-90AB-FA342621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31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17A"/>
    <w:rPr>
      <w:rFonts w:ascii="Segoe UI" w:hAnsi="Segoe UI" w:cs="Segoe UI"/>
      <w:spacing w:val="4"/>
      <w:sz w:val="18"/>
      <w:szCs w:val="18"/>
    </w:rPr>
  </w:style>
  <w:style w:type="character" w:styleId="LineNumber">
    <w:name w:val="line number"/>
    <w:basedOn w:val="DefaultParagraphFont"/>
    <w:semiHidden/>
    <w:unhideWhenUsed/>
    <w:rsid w:val="00706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7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498</Words>
  <Characters>2787</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A2964</vt:lpstr>
    </vt:vector>
  </TitlesOfParts>
  <Manager>R56</Manager>
  <Company>NJ Office of Legislative Services</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A2964</dc:title>
  <dc:subject/>
  <dc:creator>Assemblywoman  REYNOLDS-JACKSON, Assemblyman  VERRELLI</dc:creator>
  <cp:keywords>A2964|3|LG |266|0|266|N|0|</cp:keywords>
  <dc:description>INTRODUCED FEBRUARY 20, 2020</dc:description>
  <cp:lastModifiedBy>Brabson, Dawn</cp:lastModifiedBy>
  <cp:revision>2</cp:revision>
  <cp:lastPrinted>2021-03-01T21:25:00Z</cp:lastPrinted>
  <dcterms:created xsi:type="dcterms:W3CDTF">2021-03-01T21:25:00Z</dcterms:created>
  <dcterms:modified xsi:type="dcterms:W3CDTF">2021-03-01T21:25:00Z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