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866" w:rsidRDefault="00125866" w:rsidP="00125866">
      <w:pPr>
        <w:pStyle w:val="bpuBill"/>
      </w:pPr>
      <w:bookmarkStart w:id="0" w:name="bpuFrontPg"/>
      <w:bookmarkStart w:id="1" w:name="_GoBack"/>
      <w:bookmarkEnd w:id="0"/>
      <w:bookmarkEnd w:id="1"/>
      <w:r>
        <w:t xml:space="preserve">ASSEMBLY, No. 2974 </w:t>
      </w:r>
    </w:p>
    <w:p w:rsidR="00125866" w:rsidRPr="009D38FF" w:rsidRDefault="00125866" w:rsidP="001258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30499" r:id="rId7"/>
        </w:object>
      </w:r>
    </w:p>
    <w:p w:rsidR="00125866" w:rsidRDefault="00125866" w:rsidP="00125866">
      <w:pPr>
        <w:pStyle w:val="bpuState"/>
      </w:pPr>
      <w:r>
        <w:t>STATE OF NEW JERSEY</w:t>
      </w:r>
    </w:p>
    <w:p w:rsidR="00125866" w:rsidRDefault="00125866" w:rsidP="00125866">
      <w:pPr>
        <w:pStyle w:val="bpuLegislature"/>
      </w:pPr>
      <w:r>
        <w:t>219th LEGISLATURE</w:t>
      </w:r>
    </w:p>
    <w:p w:rsidR="00125866" w:rsidRDefault="00125866" w:rsidP="00125866">
      <w:pPr>
        <w:pStyle w:val="bpuWpGraphic"/>
      </w:pPr>
      <w:r>
        <w:object w:dxaOrig="8985" w:dyaOrig="255">
          <v:shape id="_x0000_i1026" type="#_x0000_t75" style="width:6in;height:12pt" o:ole="">
            <v:imagedata r:id="rId6" o:title=""/>
          </v:shape>
          <o:OLEObject Type="Embed" ProgID="WPWin6.1" ShapeID="_x0000_i1026" DrawAspect="Content" ObjectID="_1660030500" r:id="rId8"/>
        </w:object>
      </w:r>
      <w:r>
        <w:t xml:space="preserve">  </w:t>
      </w:r>
    </w:p>
    <w:p w:rsidR="00125866" w:rsidRDefault="00125866" w:rsidP="00125866">
      <w:pPr>
        <w:pStyle w:val="bpuIntro"/>
      </w:pPr>
      <w:r>
        <w:t>INTRODUCED FEBRUARY 20, 2020</w:t>
      </w:r>
    </w:p>
    <w:p w:rsidR="00125866" w:rsidRDefault="00125866" w:rsidP="00125866">
      <w:pPr>
        <w:pStyle w:val="bpuIntro"/>
      </w:pPr>
    </w:p>
    <w:p w:rsidR="00125866" w:rsidRDefault="00125866" w:rsidP="00125866">
      <w:pPr>
        <w:pStyle w:val="bpuIntro"/>
        <w:sectPr w:rsidR="00125866" w:rsidSect="00FD387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25866" w:rsidRDefault="00125866" w:rsidP="00125866">
      <w:pPr>
        <w:pStyle w:val="bpuIntro"/>
      </w:pPr>
    </w:p>
    <w:p w:rsidR="00125866" w:rsidRDefault="00125866" w:rsidP="00125866">
      <w:pPr>
        <w:pStyle w:val="bpuSponsor"/>
      </w:pPr>
      <w:r>
        <w:t>Sponsored by:</w:t>
      </w:r>
    </w:p>
    <w:p w:rsidR="00125866" w:rsidRDefault="00125866" w:rsidP="00125866">
      <w:pPr>
        <w:pStyle w:val="bpuSponsor"/>
      </w:pPr>
      <w:r>
        <w:t>Assemblyman  JAY WEBBER</w:t>
      </w:r>
    </w:p>
    <w:p w:rsidR="00125866" w:rsidRDefault="00125866" w:rsidP="00125866">
      <w:pPr>
        <w:pStyle w:val="bpuSponsor"/>
      </w:pPr>
      <w:r>
        <w:t>District 26 (Essex, Morris and Passaic)</w:t>
      </w:r>
    </w:p>
    <w:p w:rsidR="00125866" w:rsidRDefault="00B34EFE" w:rsidP="00B34EFE">
      <w:pPr>
        <w:pStyle w:val="bpuSponsor"/>
      </w:pPr>
      <w:r>
        <w:t>Assemblyman  VINCENT MAZZEO</w:t>
      </w:r>
    </w:p>
    <w:p w:rsidR="00B34EFE" w:rsidRDefault="00B34EFE" w:rsidP="00B34EFE">
      <w:pPr>
        <w:pStyle w:val="bpuSponsor"/>
      </w:pPr>
      <w:r>
        <w:t>District 2 (Atlantic)</w:t>
      </w:r>
    </w:p>
    <w:p w:rsidR="00B34EFE" w:rsidRPr="00B34EFE" w:rsidRDefault="00B34EFE" w:rsidP="00B34EFE">
      <w:pPr>
        <w:pStyle w:val="bpuSponsor"/>
      </w:pPr>
    </w:p>
    <w:p w:rsidR="00125866" w:rsidRDefault="00FD3874" w:rsidP="00FD3874">
      <w:pPr>
        <w:pStyle w:val="bpuSponsor"/>
      </w:pPr>
      <w:r>
        <w:t>Co-Sponsored by:</w:t>
      </w:r>
    </w:p>
    <w:p w:rsidR="00FD3874" w:rsidRDefault="00FD3874" w:rsidP="00FD3874">
      <w:pPr>
        <w:pStyle w:val="bpuSponsor"/>
      </w:pPr>
      <w:r w:rsidRPr="00FD3874">
        <w:t xml:space="preserve">Assemblyman </w:t>
      </w:r>
      <w:proofErr w:type="spellStart"/>
      <w:r w:rsidRPr="00FD3874">
        <w:t>Simonsen</w:t>
      </w:r>
      <w:proofErr w:type="spellEnd"/>
    </w:p>
    <w:p w:rsidR="00FD3874" w:rsidRDefault="00FD3874" w:rsidP="00FD3874"/>
    <w:p w:rsidR="00FD3874" w:rsidRPr="00FD3874" w:rsidRDefault="00FD3874" w:rsidP="00FD3874"/>
    <w:p w:rsidR="00125866" w:rsidRDefault="00125866" w:rsidP="00125866">
      <w:pPr>
        <w:pStyle w:val="bpuSponsor"/>
      </w:pPr>
    </w:p>
    <w:p w:rsidR="00125866" w:rsidRDefault="00125866" w:rsidP="00125866">
      <w:pPr>
        <w:pStyle w:val="bpuSponsor"/>
      </w:pPr>
    </w:p>
    <w:p w:rsidR="00125866" w:rsidRDefault="00125866" w:rsidP="00125866">
      <w:pPr>
        <w:pStyle w:val="bpuSponsor"/>
      </w:pPr>
      <w:r>
        <w:t>SYNOPSIS</w:t>
      </w:r>
    </w:p>
    <w:p w:rsidR="00125866" w:rsidRDefault="00125866" w:rsidP="00125866">
      <w:pPr>
        <w:pStyle w:val="bpuNormText"/>
      </w:pPr>
      <w:r>
        <w:tab/>
        <w:t xml:space="preserve">Provides for priority consideration, by State, of permit applications by counties and municipalities with 10 or more shared services. </w:t>
      </w:r>
    </w:p>
    <w:p w:rsidR="00125866" w:rsidRDefault="00125866" w:rsidP="00125866">
      <w:pPr>
        <w:pStyle w:val="bpuNormText"/>
      </w:pPr>
    </w:p>
    <w:p w:rsidR="00125866" w:rsidRDefault="00125866" w:rsidP="00125866">
      <w:pPr>
        <w:pStyle w:val="bpuSponsor"/>
      </w:pPr>
      <w:r>
        <w:t xml:space="preserve">CURRENT VERSION OF TEXT </w:t>
      </w:r>
    </w:p>
    <w:p w:rsidR="00125866" w:rsidRDefault="00125866" w:rsidP="00125866">
      <w:pPr>
        <w:pStyle w:val="bpuNormText"/>
      </w:pPr>
      <w:r>
        <w:tab/>
        <w:t>As introduced.</w:t>
      </w:r>
    </w:p>
    <w:p w:rsidR="00125866" w:rsidRDefault="00125866" w:rsidP="001258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5866" w:rsidRDefault="00125866" w:rsidP="008916EC">
      <w:pPr>
        <w:pStyle w:val="FronterPage"/>
        <w:tabs>
          <w:tab w:val="clear" w:pos="720"/>
          <w:tab w:val="clear" w:pos="1440"/>
          <w:tab w:val="clear" w:pos="2160"/>
          <w:tab w:val="clear" w:pos="2880"/>
          <w:tab w:val="clear" w:pos="3600"/>
          <w:tab w:val="clear" w:pos="4320"/>
          <w:tab w:val="clear" w:pos="5040"/>
        </w:tabs>
        <w:sectPr w:rsidR="00125866" w:rsidSect="00125866">
          <w:type w:val="continuous"/>
          <w:pgSz w:w="12240" w:h="20160" w:code="5"/>
          <w:pgMar w:top="1440" w:right="2275" w:bottom="1440" w:left="2275" w:header="72" w:footer="720" w:gutter="0"/>
          <w:pgNumType w:start="1"/>
          <w:cols w:space="720"/>
          <w:docGrid w:linePitch="360"/>
        </w:sectPr>
      </w:pPr>
    </w:p>
    <w:p w:rsidR="00764BCA" w:rsidRPr="006F2A23" w:rsidRDefault="00764BCA" w:rsidP="00764BCA">
      <w:pPr>
        <w:pStyle w:val="HangingAnAct"/>
        <w:rPr>
          <w:rStyle w:val="HangingAnActChar"/>
        </w:rPr>
      </w:pPr>
      <w:r w:rsidRPr="00764BCA">
        <w:rPr>
          <w:rStyle w:val="BillHead"/>
        </w:rPr>
        <w:lastRenderedPageBreak/>
        <w:t>An Act</w:t>
      </w:r>
      <w:r w:rsidRPr="006B7FA7">
        <w:rPr>
          <w:rStyle w:val="HangingAnActChar"/>
        </w:rPr>
        <w:t xml:space="preserve"> </w:t>
      </w:r>
      <w:r w:rsidRPr="006F2A23">
        <w:rPr>
          <w:rStyle w:val="HangingAnActChar"/>
        </w:rPr>
        <w:t xml:space="preserve">providing for </w:t>
      </w:r>
      <w:r>
        <w:rPr>
          <w:rStyle w:val="HangingAnActChar"/>
        </w:rPr>
        <w:t xml:space="preserve">priority consideration of applications by certain counties and municipalities to the </w:t>
      </w:r>
      <w:r w:rsidRPr="006F2A23">
        <w:rPr>
          <w:rStyle w:val="HangingAnActChar"/>
        </w:rPr>
        <w:t>State</w:t>
      </w:r>
      <w:r>
        <w:rPr>
          <w:rStyle w:val="HangingAnActChar"/>
        </w:rPr>
        <w:t>,</w:t>
      </w:r>
      <w:r w:rsidRPr="006F2A23">
        <w:rPr>
          <w:rStyle w:val="HangingAnActChar"/>
        </w:rPr>
        <w:t xml:space="preserve"> </w:t>
      </w:r>
      <w:r>
        <w:rPr>
          <w:rStyle w:val="HangingAnActChar"/>
        </w:rPr>
        <w:t xml:space="preserve">and </w:t>
      </w:r>
      <w:r w:rsidRPr="006F2A23">
        <w:rPr>
          <w:rStyle w:val="HangingAnActChar"/>
        </w:rPr>
        <w:t>supplementing P.L.</w:t>
      </w:r>
      <w:r>
        <w:rPr>
          <w:rStyle w:val="HangingAnActChar"/>
        </w:rPr>
        <w:t>2007</w:t>
      </w:r>
      <w:r w:rsidRPr="006F2A23">
        <w:rPr>
          <w:rStyle w:val="HangingAnActChar"/>
        </w:rPr>
        <w:t>, c.</w:t>
      </w:r>
      <w:r>
        <w:rPr>
          <w:rStyle w:val="HangingAnActChar"/>
        </w:rPr>
        <w:t>63</w:t>
      </w:r>
      <w:r w:rsidRPr="006F2A23">
        <w:rPr>
          <w:rStyle w:val="HangingAnActChar"/>
        </w:rPr>
        <w:t xml:space="preserve"> (C.</w:t>
      </w:r>
      <w:r>
        <w:rPr>
          <w:rStyle w:val="HangingAnActChar"/>
        </w:rPr>
        <w:t>40A:65-1 et al.)</w:t>
      </w:r>
      <w:r w:rsidRPr="006F2A23">
        <w:rPr>
          <w:rStyle w:val="HangingAnActChar"/>
        </w:rPr>
        <w:t>.</w:t>
      </w:r>
    </w:p>
    <w:p w:rsidR="00764BCA" w:rsidRPr="00D71D68" w:rsidRDefault="00764BCA" w:rsidP="00764BCA"/>
    <w:p w:rsidR="00764BCA" w:rsidRPr="00AA7880" w:rsidRDefault="00764BCA" w:rsidP="00764BC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64BCA" w:rsidRDefault="00764BCA" w:rsidP="00764BCA"/>
    <w:p w:rsidR="00764BCA" w:rsidRDefault="00764BCA" w:rsidP="00764BCA">
      <w:r>
        <w:tab/>
        <w:t>1.</w:t>
      </w:r>
      <w:r>
        <w:tab/>
        <w:t>a.  A State agency shall provide priority consideration to any application for a permit, approval, or other authorization issued by that State agency submitted by a county or municipality that has entered into agreements that provide for 10 or more shared services within the jurisdiction of that county or municipality pursuant to the provisions of the “Uniform Shared Services and Consolidation Act,” P.L.2007, c.63 (C.40A:65-1 et al.).</w:t>
      </w:r>
    </w:p>
    <w:p w:rsidR="00764BCA" w:rsidRDefault="00764BCA" w:rsidP="00764BCA">
      <w:r>
        <w:tab/>
        <w:t>b.</w:t>
      </w:r>
      <w:r>
        <w:tab/>
        <w:t xml:space="preserve">The Division of Local Government Services in the Department of Community Affairs shall maintain a list of those counties and municipalities that would qualify for priority consideration pursuant to subsection a. of this section.  This list shall be prominently posted on the Department of Community Affairs webpage and shall be updated as necessary to ensure that it may be </w:t>
      </w:r>
      <w:proofErr w:type="spellStart"/>
      <w:r>
        <w:t>replied</w:t>
      </w:r>
      <w:proofErr w:type="spellEnd"/>
      <w:r>
        <w:t xml:space="preserve"> upon by State agencies to ensure compliance with this section.</w:t>
      </w:r>
    </w:p>
    <w:p w:rsidR="00764BCA" w:rsidRPr="001E22C2" w:rsidRDefault="00764BCA" w:rsidP="00764BCA">
      <w:r>
        <w:tab/>
        <w:t>c.</w:t>
      </w:r>
      <w:r>
        <w:tab/>
      </w:r>
      <w:r w:rsidRPr="001E22C2">
        <w:t xml:space="preserve">As used in this </w:t>
      </w:r>
      <w:r>
        <w:t>section</w:t>
      </w:r>
      <w:r w:rsidRPr="001E22C2">
        <w:t>, "State agency" means any of the principal departments in the Executive Branch of the State Government, and any division, board, bureau, office, commission or other instrumentality within or created by such department, and any independent State authority, commission, instrumentality or agency.</w:t>
      </w:r>
    </w:p>
    <w:p w:rsidR="00764BCA" w:rsidRPr="001E22C2" w:rsidRDefault="00764BCA" w:rsidP="00764BCA"/>
    <w:p w:rsidR="00764BCA" w:rsidRPr="00AA7880" w:rsidRDefault="00764BCA" w:rsidP="00764BCA">
      <w:r>
        <w:tab/>
        <w:t>2.</w:t>
      </w:r>
      <w:r>
        <w:tab/>
        <w:t>This act shall take effect immediately.</w:t>
      </w:r>
    </w:p>
    <w:p w:rsidR="00764BCA" w:rsidRDefault="00764BCA" w:rsidP="00764BCA"/>
    <w:p w:rsidR="00764BCA" w:rsidRDefault="00764BCA" w:rsidP="00764BCA"/>
    <w:p w:rsidR="00764BCA" w:rsidRDefault="00764BCA" w:rsidP="00764BCA">
      <w:pPr>
        <w:jc w:val="center"/>
      </w:pPr>
      <w:r>
        <w:t>STATEMENT</w:t>
      </w:r>
    </w:p>
    <w:p w:rsidR="00764BCA" w:rsidRDefault="00764BCA" w:rsidP="00764BCA">
      <w:pPr>
        <w:jc w:val="center"/>
      </w:pPr>
    </w:p>
    <w:p w:rsidR="00764BCA" w:rsidRDefault="00764BCA" w:rsidP="005F576A">
      <w:r>
        <w:tab/>
      </w:r>
      <w:r w:rsidRPr="002B01A2">
        <w:t xml:space="preserve">This bill directs State agencies to give priority consideration to applications submitted by counties or municipalities </w:t>
      </w:r>
      <w:r>
        <w:t>that</w:t>
      </w:r>
      <w:r w:rsidRPr="002B01A2">
        <w:t xml:space="preserve"> have 10 or more shared services pursuant to the “Uniform Shared Services and Consolidation Act,” P.L.2007, c.63 (C.40A:65-1 et al.).  The bill requires the Division of Local Government Services in the Department of Community Affairs (DCA) to maintain a list of those counties and municipalities that would qualify for priority consideration under the bil</w:t>
      </w:r>
      <w:r w:rsidR="00197E12">
        <w:t>l, and requires that the list be</w:t>
      </w:r>
      <w:r w:rsidRPr="002B01A2">
        <w:t xml:space="preserve"> prominently posted on the DCA’s webpage and updated as necessary to ensure that it may be relied upon by State agencies</w:t>
      </w:r>
      <w:r w:rsidRPr="003C1083">
        <w:rPr>
          <w:b/>
        </w:rPr>
        <w:t xml:space="preserve">. </w:t>
      </w:r>
    </w:p>
    <w:sectPr w:rsidR="00764BCA" w:rsidSect="00125866">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E3D" w:rsidRDefault="00230E3D">
      <w:r>
        <w:separator/>
      </w:r>
    </w:p>
  </w:endnote>
  <w:endnote w:type="continuationSeparator" w:id="0">
    <w:p w:rsidR="00230E3D" w:rsidRDefault="00230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EFE" w:rsidRDefault="00FD3874" w:rsidP="00FD3874">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E3D" w:rsidRDefault="00230E3D">
      <w:r>
        <w:separator/>
      </w:r>
    </w:p>
  </w:footnote>
  <w:footnote w:type="continuationSeparator" w:id="0">
    <w:p w:rsidR="00230E3D" w:rsidRDefault="00230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55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5866" w:rsidRDefault="00125866" w:rsidP="00125866">
    <w:pPr>
      <w:pStyle w:val="bpuHeadSpon"/>
    </w:pPr>
    <w:r w:rsidRPr="00125866">
      <w:rPr>
        <w:rStyle w:val="bpuHeadSponChar"/>
      </w:rPr>
      <w:t>A2974</w:t>
    </w:r>
    <w:r>
      <w:t xml:space="preserve"> WEBBER</w:t>
    </w:r>
  </w:p>
  <w:p w:rsidR="00125866" w:rsidRDefault="00125866" w:rsidP="00125866">
    <w:pPr>
      <w:pStyle w:val="bpuHeadSpon"/>
    </w:pPr>
    <w:r>
      <w:fldChar w:fldCharType="begin"/>
    </w:r>
    <w:r>
      <w:instrText xml:space="preserve"> PAGE  \* MERGEFORMAT </w:instrText>
    </w:r>
    <w:r>
      <w:fldChar w:fldCharType="separate"/>
    </w:r>
    <w:r w:rsidR="005F576A">
      <w:rPr>
        <w:noProof/>
      </w:rPr>
      <w:t>3</w:t>
    </w:r>
    <w:r>
      <w:fldChar w:fldCharType="end"/>
    </w:r>
  </w:p>
  <w:p w:rsidR="00125866" w:rsidRDefault="00125866" w:rsidP="001258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5866" w:rsidRDefault="00125866" w:rsidP="00125866">
    <w:pPr>
      <w:pStyle w:val="bpuHeadSpon"/>
    </w:pPr>
    <w:r w:rsidRPr="00125866">
      <w:rPr>
        <w:rStyle w:val="bpuHeadSponChar"/>
      </w:rPr>
      <w:t>A2974</w:t>
    </w:r>
    <w:r>
      <w:t xml:space="preserve"> WEBBER</w:t>
    </w:r>
    <w:r w:rsidR="00B34EFE">
      <w:t>, MAZZEO</w:t>
    </w:r>
  </w:p>
  <w:p w:rsidR="00125866" w:rsidRDefault="00125866" w:rsidP="00125866">
    <w:pPr>
      <w:pStyle w:val="bpuHeadSpon"/>
    </w:pPr>
    <w:r>
      <w:fldChar w:fldCharType="begin"/>
    </w:r>
    <w:r>
      <w:instrText xml:space="preserve"> PAGE  \* MERGEFORMAT </w:instrText>
    </w:r>
    <w:r>
      <w:fldChar w:fldCharType="separate"/>
    </w:r>
    <w:r w:rsidR="00B755D6">
      <w:rPr>
        <w:noProof/>
      </w:rPr>
      <w:t>2</w:t>
    </w:r>
    <w:r>
      <w:fldChar w:fldCharType="end"/>
    </w:r>
  </w:p>
  <w:p w:rsidR="00125866" w:rsidRDefault="00125866" w:rsidP="001258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E3D"/>
    <w:rsid w:val="000051BD"/>
    <w:rsid w:val="000160A5"/>
    <w:rsid w:val="0002335B"/>
    <w:rsid w:val="0003549A"/>
    <w:rsid w:val="000367AE"/>
    <w:rsid w:val="00043B22"/>
    <w:rsid w:val="00054975"/>
    <w:rsid w:val="00057D20"/>
    <w:rsid w:val="0006197C"/>
    <w:rsid w:val="0006281F"/>
    <w:rsid w:val="0008141C"/>
    <w:rsid w:val="00084D26"/>
    <w:rsid w:val="000940E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866"/>
    <w:rsid w:val="0013000E"/>
    <w:rsid w:val="00133F81"/>
    <w:rsid w:val="00135943"/>
    <w:rsid w:val="001645FB"/>
    <w:rsid w:val="00173D2B"/>
    <w:rsid w:val="00181676"/>
    <w:rsid w:val="00183603"/>
    <w:rsid w:val="00194E78"/>
    <w:rsid w:val="0019707B"/>
    <w:rsid w:val="00197E12"/>
    <w:rsid w:val="00197E8B"/>
    <w:rsid w:val="00197FA4"/>
    <w:rsid w:val="001A161A"/>
    <w:rsid w:val="001A3B79"/>
    <w:rsid w:val="001A66B6"/>
    <w:rsid w:val="001B4716"/>
    <w:rsid w:val="001B4EA4"/>
    <w:rsid w:val="001C7C52"/>
    <w:rsid w:val="001D25F3"/>
    <w:rsid w:val="001D4AF4"/>
    <w:rsid w:val="001E15F1"/>
    <w:rsid w:val="001E16FA"/>
    <w:rsid w:val="001E6213"/>
    <w:rsid w:val="001E794E"/>
    <w:rsid w:val="001F14C7"/>
    <w:rsid w:val="001F7405"/>
    <w:rsid w:val="00205533"/>
    <w:rsid w:val="00212B8D"/>
    <w:rsid w:val="00222983"/>
    <w:rsid w:val="00230E3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FA0"/>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76A"/>
    <w:rsid w:val="006019F8"/>
    <w:rsid w:val="00605B20"/>
    <w:rsid w:val="0061156F"/>
    <w:rsid w:val="00613FF5"/>
    <w:rsid w:val="006155A8"/>
    <w:rsid w:val="00621B94"/>
    <w:rsid w:val="00626239"/>
    <w:rsid w:val="00635316"/>
    <w:rsid w:val="00635449"/>
    <w:rsid w:val="006378C5"/>
    <w:rsid w:val="00637E1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BC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7A3"/>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EFE"/>
    <w:rsid w:val="00B35D8A"/>
    <w:rsid w:val="00B45B34"/>
    <w:rsid w:val="00B57047"/>
    <w:rsid w:val="00B61D86"/>
    <w:rsid w:val="00B6342D"/>
    <w:rsid w:val="00B726BD"/>
    <w:rsid w:val="00B732BC"/>
    <w:rsid w:val="00B755D6"/>
    <w:rsid w:val="00B90E33"/>
    <w:rsid w:val="00B9676B"/>
    <w:rsid w:val="00BA2EA5"/>
    <w:rsid w:val="00BA364B"/>
    <w:rsid w:val="00BB1190"/>
    <w:rsid w:val="00BB31D0"/>
    <w:rsid w:val="00BB3A11"/>
    <w:rsid w:val="00BB4DDB"/>
    <w:rsid w:val="00BB5D79"/>
    <w:rsid w:val="00BB5F02"/>
    <w:rsid w:val="00BC6AE1"/>
    <w:rsid w:val="00BC7892"/>
    <w:rsid w:val="00BE24D6"/>
    <w:rsid w:val="00BE7EFA"/>
    <w:rsid w:val="00BF06AD"/>
    <w:rsid w:val="00BF2C67"/>
    <w:rsid w:val="00C04F4D"/>
    <w:rsid w:val="00C12E48"/>
    <w:rsid w:val="00C13D14"/>
    <w:rsid w:val="00C15F53"/>
    <w:rsid w:val="00C2101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21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09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87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B3928BB"/>
  <w15:docId w15:val="{C68F426A-6F79-4B01-983A-3B26C9D0A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37E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7E15"/>
    <w:rPr>
      <w:rFonts w:ascii="Segoe UI" w:hAnsi="Segoe UI" w:cs="Segoe UI"/>
      <w:spacing w:val="4"/>
      <w:sz w:val="18"/>
      <w:szCs w:val="18"/>
    </w:rPr>
  </w:style>
  <w:style w:type="character" w:styleId="LineNumber">
    <w:name w:val="line number"/>
    <w:basedOn w:val="DefaultParagraphFont"/>
    <w:semiHidden/>
    <w:unhideWhenUsed/>
    <w:rsid w:val="00125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390</Words>
  <Characters>2181</Characters>
  <Application>Microsoft Office Word</Application>
  <DocSecurity>0</DocSecurity>
  <Lines>72</Lines>
  <Paragraphs>23</Paragraphs>
  <ScaleCrop>false</ScaleCrop>
  <HeadingPairs>
    <vt:vector size="2" baseType="variant">
      <vt:variant>
        <vt:lpstr>Title</vt:lpstr>
      </vt:variant>
      <vt:variant>
        <vt:i4>1</vt:i4>
      </vt:variant>
    </vt:vector>
  </HeadingPairs>
  <TitlesOfParts>
    <vt:vector size="1" baseType="lpstr">
      <vt:lpstr>A2974</vt:lpstr>
    </vt:vector>
  </TitlesOfParts>
  <Manager>R56</Manager>
  <Company>NJ Office of Legislative Services</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A2974</dc:title>
  <dc:subject/>
  <dc:creator>Assemblyman  WEBBER</dc:creator>
  <cp:keywords>A2974|2|EA |161|0|161|F|0|</cp:keywords>
  <dc:description>INTRODUCED FEBRUARY 20, 2020</dc:description>
  <cp:lastModifiedBy>Todaro, Vivian</cp:lastModifiedBy>
  <cp:revision>2</cp:revision>
  <cp:lastPrinted>2020-08-27T14:48:00Z</cp:lastPrinted>
  <dcterms:created xsi:type="dcterms:W3CDTF">2020-08-27T14:48:00Z</dcterms:created>
  <dcterms:modified xsi:type="dcterms:W3CDTF">2020-08-27T14:48:00Z</dcterms:modified>
  <cp:category>s.1:  40A:65-4A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