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751" w:rsidRDefault="00C31751" w:rsidP="00C31751">
      <w:pPr>
        <w:pStyle w:val="bpuBill"/>
      </w:pPr>
      <w:bookmarkStart w:id="0" w:name="bpuFrontPg"/>
      <w:bookmarkEnd w:id="0"/>
      <w:r>
        <w:t xml:space="preserve">ASSEMBLY, No. 2999 </w:t>
      </w:r>
    </w:p>
    <w:p w:rsidR="00C31751" w:rsidRPr="009D38FF" w:rsidRDefault="00C31751" w:rsidP="00C3175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1678199" r:id="rId7"/>
        </w:object>
      </w:r>
    </w:p>
    <w:p w:rsidR="00C31751" w:rsidRDefault="00C31751" w:rsidP="00C31751">
      <w:pPr>
        <w:pStyle w:val="bpuState"/>
      </w:pPr>
      <w:r>
        <w:t>STATE OF NEW JERSEY</w:t>
      </w:r>
    </w:p>
    <w:p w:rsidR="00C31751" w:rsidRDefault="00C31751" w:rsidP="00C31751">
      <w:pPr>
        <w:pStyle w:val="bpuLegislature"/>
      </w:pPr>
      <w:r>
        <w:t>219th LEGISLATURE</w:t>
      </w:r>
    </w:p>
    <w:p w:rsidR="00C31751" w:rsidRDefault="00C31751" w:rsidP="00C31751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1678200" r:id="rId8"/>
        </w:object>
      </w:r>
      <w:r>
        <w:t xml:space="preserve">  </w:t>
      </w:r>
    </w:p>
    <w:p w:rsidR="00C31751" w:rsidRDefault="00C31751" w:rsidP="00C31751">
      <w:pPr>
        <w:pStyle w:val="bpuIntro"/>
      </w:pPr>
      <w:r>
        <w:t>INTRODUCED FEBRUARY 20, 2020</w:t>
      </w:r>
    </w:p>
    <w:p w:rsidR="00C31751" w:rsidRDefault="00C31751" w:rsidP="00C31751">
      <w:pPr>
        <w:pStyle w:val="bpuIntro"/>
      </w:pPr>
    </w:p>
    <w:p w:rsidR="00C31751" w:rsidRDefault="00C31751" w:rsidP="00C31751">
      <w:pPr>
        <w:pStyle w:val="bpuIntro"/>
        <w:sectPr w:rsidR="00C31751" w:rsidSect="009E2297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31751" w:rsidRDefault="00C31751" w:rsidP="00C31751">
      <w:pPr>
        <w:pStyle w:val="bpuIntro"/>
      </w:pPr>
    </w:p>
    <w:p w:rsidR="00C31751" w:rsidRDefault="00C31751" w:rsidP="00C31751">
      <w:pPr>
        <w:pStyle w:val="bpuSponsor"/>
      </w:pPr>
      <w:r>
        <w:t>Sponsored by:</w:t>
      </w:r>
    </w:p>
    <w:p w:rsidR="00C31751" w:rsidRDefault="00C31751" w:rsidP="00C31751">
      <w:pPr>
        <w:pStyle w:val="bpuSponsor"/>
      </w:pPr>
      <w:r>
        <w:t>Assemblyman  ADAM J. TALIAFERRO</w:t>
      </w:r>
    </w:p>
    <w:p w:rsidR="00C31751" w:rsidRDefault="00C31751" w:rsidP="00C31751">
      <w:pPr>
        <w:pStyle w:val="bpuSponsor"/>
      </w:pPr>
      <w:r>
        <w:t>District 3 (Cumberland, Gloucester and Salem)</w:t>
      </w:r>
    </w:p>
    <w:p w:rsidR="00C31751" w:rsidRDefault="007304FE" w:rsidP="007304FE">
      <w:pPr>
        <w:pStyle w:val="bpuSponsor"/>
      </w:pPr>
      <w:r>
        <w:t>Assemblyman  ERIK PETERSON</w:t>
      </w:r>
    </w:p>
    <w:p w:rsidR="007304FE" w:rsidRDefault="007304FE" w:rsidP="007304FE">
      <w:pPr>
        <w:pStyle w:val="bpuSponsor"/>
      </w:pPr>
      <w:r>
        <w:t>District 23 (Hunterdon, Somerset and Warren)</w:t>
      </w:r>
    </w:p>
    <w:p w:rsidR="007304FE" w:rsidRDefault="009E2297" w:rsidP="009E2297">
      <w:pPr>
        <w:pStyle w:val="bpuSponsor"/>
      </w:pPr>
      <w:r>
        <w:t>Assemblywoman  LISA SWAIN</w:t>
      </w:r>
    </w:p>
    <w:p w:rsidR="009E2297" w:rsidRDefault="009E2297" w:rsidP="009E2297">
      <w:pPr>
        <w:pStyle w:val="bpuSponsor"/>
      </w:pPr>
      <w:r>
        <w:t>District 38 (Bergen and Passaic)</w:t>
      </w:r>
    </w:p>
    <w:p w:rsidR="009E2297" w:rsidRPr="009E2297" w:rsidRDefault="009E2297" w:rsidP="009E2297">
      <w:pPr>
        <w:pStyle w:val="bpuSponsor"/>
      </w:pPr>
    </w:p>
    <w:p w:rsidR="002D68A2" w:rsidRDefault="00F11406" w:rsidP="00F11406">
      <w:pPr>
        <w:pStyle w:val="bpuSponsor"/>
      </w:pPr>
      <w:r>
        <w:t>Co-Sponsored by:</w:t>
      </w:r>
    </w:p>
    <w:p w:rsidR="00F11406" w:rsidRPr="00F11406" w:rsidRDefault="00F11406" w:rsidP="00F11406">
      <w:pPr>
        <w:pStyle w:val="bpuSponsor"/>
      </w:pPr>
      <w:r w:rsidRPr="00F11406">
        <w:t>Assemblymen Caputo and Tully</w:t>
      </w:r>
    </w:p>
    <w:p w:rsidR="002D68A2" w:rsidRDefault="002D68A2" w:rsidP="002D68A2"/>
    <w:p w:rsidR="00F11406" w:rsidRPr="002D68A2" w:rsidRDefault="00F11406" w:rsidP="002D68A2">
      <w:bookmarkStart w:id="1" w:name="_GoBack"/>
      <w:bookmarkEnd w:id="1"/>
    </w:p>
    <w:p w:rsidR="00C31751" w:rsidRDefault="00C31751" w:rsidP="00C31751">
      <w:pPr>
        <w:pStyle w:val="bpuSponsor"/>
      </w:pPr>
    </w:p>
    <w:p w:rsidR="00C31751" w:rsidRDefault="00C31751" w:rsidP="00C31751">
      <w:pPr>
        <w:pStyle w:val="bpuSponsor"/>
      </w:pPr>
    </w:p>
    <w:p w:rsidR="00C31751" w:rsidRDefault="00C31751" w:rsidP="00C31751">
      <w:pPr>
        <w:pStyle w:val="bpuSponsor"/>
      </w:pPr>
      <w:r>
        <w:t>SYNOPSIS</w:t>
      </w:r>
    </w:p>
    <w:p w:rsidR="00C31751" w:rsidRDefault="00C31751" w:rsidP="00C31751">
      <w:pPr>
        <w:pStyle w:val="bpuNormText"/>
      </w:pPr>
      <w:r>
        <w:tab/>
        <w:t xml:space="preserve">Requires public institutions of higher education to provide student-athletes who lose athletic scholarships because of injuries sustained while participating in athletic program with equivalent scholarships. </w:t>
      </w:r>
    </w:p>
    <w:p w:rsidR="00C31751" w:rsidRDefault="00C31751" w:rsidP="00C31751">
      <w:pPr>
        <w:pStyle w:val="bpuNormText"/>
      </w:pPr>
    </w:p>
    <w:p w:rsidR="00C31751" w:rsidRDefault="00C31751" w:rsidP="00C31751">
      <w:pPr>
        <w:pStyle w:val="bpuSponsor"/>
      </w:pPr>
      <w:r>
        <w:t xml:space="preserve">CURRENT VERSION OF TEXT </w:t>
      </w:r>
    </w:p>
    <w:p w:rsidR="00C31751" w:rsidRDefault="00C31751" w:rsidP="00C31751">
      <w:pPr>
        <w:pStyle w:val="bpuNormText"/>
      </w:pPr>
      <w:r>
        <w:tab/>
        <w:t>As introduced.</w:t>
      </w:r>
    </w:p>
    <w:p w:rsidR="00C31751" w:rsidRDefault="00C31751" w:rsidP="00C3175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31751" w:rsidRDefault="00C3175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31751" w:rsidSect="00C3175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586FD4" w:rsidRPr="00677316" w:rsidRDefault="00586FD4" w:rsidP="00586FD4">
      <w:pPr>
        <w:pStyle w:val="HangingAnAct"/>
        <w:rPr>
          <w:rStyle w:val="HangingAnActChar"/>
        </w:rPr>
      </w:pPr>
      <w:r w:rsidRPr="00586FD4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student-athletes at public institutions of higher education and supplementing chapter 62 of Title 18A of the New Jersey Statutes.</w:t>
      </w:r>
    </w:p>
    <w:p w:rsidR="00586FD4" w:rsidRPr="00D71D68" w:rsidRDefault="00586FD4" w:rsidP="00586FD4"/>
    <w:p w:rsidR="00586FD4" w:rsidRPr="00AA7880" w:rsidRDefault="00586FD4" w:rsidP="00586FD4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date">
          <w:smartTag w:uri="urn:schemas-microsoft-com:office:smarttags" w:element="State">
            <w:r>
              <w:rPr>
                <w:rStyle w:val="BillLanguage"/>
              </w:rPr>
              <w:t>New Jersey</w:t>
            </w:r>
          </w:smartTag>
        </w:smartTag>
      </w:smartTag>
      <w:r>
        <w:rPr>
          <w:rStyle w:val="BillLanguage"/>
        </w:rPr>
        <w:t>:</w:t>
      </w:r>
    </w:p>
    <w:p w:rsidR="00586FD4" w:rsidRDefault="00586FD4" w:rsidP="00586FD4"/>
    <w:p w:rsidR="00586FD4" w:rsidRDefault="00586FD4" w:rsidP="00586FD4">
      <w:r>
        <w:tab/>
        <w:t>1.</w:t>
      </w:r>
      <w:r>
        <w:tab/>
        <w:t>a.  As used in this section, “student-athlete” means a college student who participates in an intercollegiate athletic program of a public in</w:t>
      </w:r>
      <w:r w:rsidR="00B539ED">
        <w:t xml:space="preserve">stitution of higher education. </w:t>
      </w:r>
    </w:p>
    <w:p w:rsidR="00586FD4" w:rsidRDefault="00586FD4" w:rsidP="00586FD4">
      <w:r>
        <w:tab/>
        <w:t>b.</w:t>
      </w:r>
      <w:r>
        <w:tab/>
        <w:t>In the event that an athletic program at a public institution of higher education does not renew an athletic scholarship of a student-athlete who suffers an incapacitating injury or illness directly related to his participation in the athletic program, and the institution’s medical staff determines that the student-athlete is medically ineligible to participate in intercollegiate athletics, the institution shall provide the student-athlete with a scholarship that is equivalent to the athletic scholarship.</w:t>
      </w:r>
    </w:p>
    <w:p w:rsidR="00586FD4" w:rsidRDefault="00586FD4" w:rsidP="00586FD4">
      <w:r>
        <w:tab/>
        <w:t>c.</w:t>
      </w:r>
      <w:r>
        <w:tab/>
        <w:t xml:space="preserve">The equivalent scholarship provided by the institution pursuant to subsection b. of this section, combined with the total duration of any previous athletic scholarship or scholarships received by the student-athlete, shall be provided for a total of five academic years or until the student-athlete completes his undergraduate degree, whichever period is shorter. </w:t>
      </w:r>
    </w:p>
    <w:p w:rsidR="00586FD4" w:rsidRDefault="00586FD4" w:rsidP="00586FD4">
      <w:r>
        <w:tab/>
        <w:t xml:space="preserve">An institution may, at its discretion, provide an equivalent scholarship for additional academic years.  </w:t>
      </w:r>
    </w:p>
    <w:p w:rsidR="00586FD4" w:rsidRPr="00D71D68" w:rsidRDefault="00586FD4" w:rsidP="00586FD4"/>
    <w:p w:rsidR="00586FD4" w:rsidRPr="00AA7880" w:rsidRDefault="00586FD4" w:rsidP="00586FD4">
      <w:r>
        <w:tab/>
        <w:t>2.</w:t>
      </w:r>
      <w:r>
        <w:tab/>
        <w:t>This act shall take effect immediately.</w:t>
      </w:r>
    </w:p>
    <w:p w:rsidR="00586FD4" w:rsidRDefault="00586FD4" w:rsidP="00586FD4"/>
    <w:p w:rsidR="00586FD4" w:rsidRPr="00CE7BD8" w:rsidRDefault="00586FD4" w:rsidP="00586FD4"/>
    <w:p w:rsidR="00586FD4" w:rsidRPr="00AA7880" w:rsidRDefault="00586FD4" w:rsidP="00586FD4">
      <w:pPr>
        <w:jc w:val="center"/>
      </w:pPr>
      <w:r w:rsidRPr="00D71D68">
        <w:t>STATEMENT</w:t>
      </w:r>
    </w:p>
    <w:p w:rsidR="00586FD4" w:rsidRDefault="00586FD4" w:rsidP="00586FD4"/>
    <w:p w:rsidR="00586FD4" w:rsidRDefault="00586FD4" w:rsidP="00586FD4">
      <w:r>
        <w:tab/>
        <w:t>This bill requires public institutions of higher education to provide a student-athlete, whose athletic scholarship is not renewed because of injuries sustained while participating in the athletic program, with a scholarship that is equivalent to the athletic scholarship.  Under the bill, the equivalent scholarship, combined with the total duration of any previous athletic scholarship or scholarships received by the student-athlete, will be provided for a total of five academic years or until the student-athlete completes his undergraduate degree, whichever period is shorter.  However, an institution may, at its discretion, provide an equivalent scholarship for additional academic years.</w:t>
      </w:r>
    </w:p>
    <w:p w:rsidR="00586FD4" w:rsidRDefault="00586FD4">
      <w:r>
        <w:tab/>
        <w:t xml:space="preserve">Intercollegiate athletics is a multi-billion dollar industry, and each year student-athletes help to generate millions of dollars in revenue for their schools.  However, many colleges provide one-year, renewable athletic scholarships, and a student-athlete who sustains an incapacitating injury or illness faces the possibility of </w:t>
      </w:r>
      <w:r>
        <w:lastRenderedPageBreak/>
        <w:t>not having his scholarship renewed by the school.  As a result, many student-athletes who lose their athletic scholarships find it difficult to afford the ever-increasing costs of attending college. This bill seeks to rectify that injustice by requiring public institutions of higher education to provide student-athletes who lose athletic scholarships because of injuries sustained while participating in the athletic program with scholarships that are equivalent to the athletic scholarships.</w:t>
      </w:r>
    </w:p>
    <w:sectPr w:rsidR="00586FD4" w:rsidSect="00C31751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7550" w:rsidRDefault="006E7550">
      <w:r>
        <w:separator/>
      </w:r>
    </w:p>
  </w:endnote>
  <w:endnote w:type="continuationSeparator" w:id="0">
    <w:p w:rsidR="006E7550" w:rsidRDefault="006E7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68A2" w:rsidRDefault="009E2297" w:rsidP="009E2297">
    <w:pPr>
      <w:pStyle w:val="sponUdate"/>
    </w:pPr>
    <w:r>
      <w:t>(Sponsorship Updated As Of: 9/14/2020)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7550" w:rsidRDefault="006E7550">
      <w:r>
        <w:separator/>
      </w:r>
    </w:p>
  </w:footnote>
  <w:footnote w:type="continuationSeparator" w:id="0">
    <w:p w:rsidR="006E7550" w:rsidRDefault="006E75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234D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31751" w:rsidRDefault="00C31751" w:rsidP="00C31751">
    <w:pPr>
      <w:pStyle w:val="bpuHeadSpon"/>
    </w:pPr>
    <w:r w:rsidRPr="00C31751">
      <w:rPr>
        <w:rStyle w:val="bpuHeadSponChar"/>
      </w:rPr>
      <w:t>A2999</w:t>
    </w:r>
    <w:r>
      <w:t xml:space="preserve"> TALIAFERRO</w:t>
    </w:r>
    <w:r w:rsidR="007304FE">
      <w:t>, PETERSON</w:t>
    </w:r>
  </w:p>
  <w:p w:rsidR="00C31751" w:rsidRDefault="00C31751" w:rsidP="00C3175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234D6">
      <w:rPr>
        <w:noProof/>
      </w:rPr>
      <w:t>3</w:t>
    </w:r>
    <w:r>
      <w:fldChar w:fldCharType="end"/>
    </w:r>
  </w:p>
  <w:p w:rsidR="00C31751" w:rsidRDefault="00C31751" w:rsidP="00C3175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31751" w:rsidRDefault="00C31751" w:rsidP="00C31751">
    <w:pPr>
      <w:pStyle w:val="bpuHeadSpon"/>
    </w:pPr>
    <w:r w:rsidRPr="00C31751">
      <w:rPr>
        <w:rStyle w:val="bpuHeadSponChar"/>
      </w:rPr>
      <w:t>A2999</w:t>
    </w:r>
    <w:r>
      <w:t xml:space="preserve"> TALIAFERRO</w:t>
    </w:r>
    <w:r w:rsidR="007304FE">
      <w:t>, PETERSON</w:t>
    </w:r>
  </w:p>
  <w:p w:rsidR="00C31751" w:rsidRDefault="00C31751" w:rsidP="00C3175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234D6">
      <w:rPr>
        <w:noProof/>
      </w:rPr>
      <w:t>2</w:t>
    </w:r>
    <w:r>
      <w:fldChar w:fldCharType="end"/>
    </w:r>
  </w:p>
  <w:p w:rsidR="00C31751" w:rsidRDefault="00C31751" w:rsidP="00C3175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550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37A49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10D4"/>
    <w:rsid w:val="001D25F3"/>
    <w:rsid w:val="001E15F1"/>
    <w:rsid w:val="001E16FA"/>
    <w:rsid w:val="001E6213"/>
    <w:rsid w:val="001F14C7"/>
    <w:rsid w:val="001F7405"/>
    <w:rsid w:val="00205533"/>
    <w:rsid w:val="00212B8D"/>
    <w:rsid w:val="0022287C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A6A69"/>
    <w:rsid w:val="002B2E26"/>
    <w:rsid w:val="002B3FE6"/>
    <w:rsid w:val="002C2D81"/>
    <w:rsid w:val="002C461E"/>
    <w:rsid w:val="002C6CEC"/>
    <w:rsid w:val="002D68A2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6FD4"/>
    <w:rsid w:val="0059131D"/>
    <w:rsid w:val="005B3F92"/>
    <w:rsid w:val="005B479C"/>
    <w:rsid w:val="005B561E"/>
    <w:rsid w:val="005C07E4"/>
    <w:rsid w:val="005C2124"/>
    <w:rsid w:val="005C336F"/>
    <w:rsid w:val="005C7CBE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34D6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7550"/>
    <w:rsid w:val="006F180D"/>
    <w:rsid w:val="006F4334"/>
    <w:rsid w:val="006F47AF"/>
    <w:rsid w:val="006F6B8A"/>
    <w:rsid w:val="00707CD3"/>
    <w:rsid w:val="00716BB9"/>
    <w:rsid w:val="007256D1"/>
    <w:rsid w:val="007279FD"/>
    <w:rsid w:val="007304FE"/>
    <w:rsid w:val="00740D9A"/>
    <w:rsid w:val="007502CB"/>
    <w:rsid w:val="00752D79"/>
    <w:rsid w:val="00752E20"/>
    <w:rsid w:val="00756EDE"/>
    <w:rsid w:val="00781B4D"/>
    <w:rsid w:val="007824BF"/>
    <w:rsid w:val="00783B8D"/>
    <w:rsid w:val="0079492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9D7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A24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109A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2297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4F8B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39ED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1751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510F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1406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4B6D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."/>
  <w:listSeparator w:val=","/>
  <w14:docId w14:val="7F2CB502"/>
  <w15:docId w15:val="{04AD1EE7-63C9-46BE-BF14-0552986CE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8459D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459D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317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501</Words>
  <Characters>3063</Characters>
  <Application>Microsoft Office Word</Application>
  <DocSecurity>0</DocSecurity>
  <Lines>88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A2999</vt:lpstr>
    </vt:vector>
  </TitlesOfParts>
  <Manager>R56</Manager>
  <Company>NJ Office of Legislative Services</Company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A2999</dc:title>
  <dc:subject>20-408</dc:subject>
  <dc:creator>Assemblyman  TALIAFERRO</dc:creator>
  <cp:keywords>A2999|3|ER |218|0|218|N|0|</cp:keywords>
  <dc:description>INTRODUCED FEBRUARY 20, 2020</dc:description>
  <cp:lastModifiedBy>Todaro, Vivian</cp:lastModifiedBy>
  <cp:revision>2</cp:revision>
  <cp:lastPrinted>2020-09-15T16:29:00Z</cp:lastPrinted>
  <dcterms:created xsi:type="dcterms:W3CDTF">2020-09-15T16:30:00Z</dcterms:created>
  <dcterms:modified xsi:type="dcterms:W3CDTF">2020-09-15T16:30:00Z</dcterms:modified>
  <cp:category>18A:62-64_x000d_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