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88" w:rsidRDefault="00505D88" w:rsidP="00505D88">
      <w:pPr>
        <w:pStyle w:val="bpuBill"/>
      </w:pPr>
      <w:bookmarkStart w:id="0" w:name="bpuFrontPg"/>
      <w:bookmarkStart w:id="1" w:name="_GoBack"/>
      <w:bookmarkEnd w:id="0"/>
      <w:bookmarkEnd w:id="1"/>
      <w:r>
        <w:t xml:space="preserve">ASSEMBLY, No. 3016 </w:t>
      </w:r>
    </w:p>
    <w:p w:rsidR="00505D88" w:rsidRPr="009D38FF" w:rsidRDefault="00505D88" w:rsidP="00505D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68" r:id="rId7"/>
        </w:object>
      </w:r>
    </w:p>
    <w:p w:rsidR="00505D88" w:rsidRDefault="00505D88" w:rsidP="00505D88">
      <w:pPr>
        <w:pStyle w:val="bpuState"/>
      </w:pPr>
      <w:r>
        <w:t>STATE OF NEW JERSEY</w:t>
      </w:r>
    </w:p>
    <w:p w:rsidR="00505D88" w:rsidRDefault="00505D88" w:rsidP="00505D88">
      <w:pPr>
        <w:pStyle w:val="bpuLegislature"/>
      </w:pPr>
      <w:r>
        <w:t>219th LEGISLATURE</w:t>
      </w:r>
    </w:p>
    <w:p w:rsidR="00505D88" w:rsidRDefault="00505D88" w:rsidP="00505D88">
      <w:pPr>
        <w:pStyle w:val="bpuWpGraphic"/>
      </w:pPr>
      <w:r>
        <w:object w:dxaOrig="8985" w:dyaOrig="255">
          <v:shape id="_x0000_i1026" type="#_x0000_t75" style="width:6in;height:12pt" o:ole="">
            <v:imagedata r:id="rId6" o:title=""/>
          </v:shape>
          <o:OLEObject Type="Embed" ProgID="WPWin6.1" ShapeID="_x0000_i1026" DrawAspect="Content" ObjectID="_1643780669" r:id="rId8"/>
        </w:object>
      </w:r>
      <w:r>
        <w:t xml:space="preserve">  </w:t>
      </w:r>
    </w:p>
    <w:p w:rsidR="00505D88" w:rsidRDefault="00505D88" w:rsidP="00505D88">
      <w:pPr>
        <w:pStyle w:val="bpuIntro"/>
      </w:pPr>
      <w:r>
        <w:t>INTRODUCED FEBRUARY 20, 2020</w:t>
      </w:r>
    </w:p>
    <w:p w:rsidR="00505D88" w:rsidRDefault="00505D88" w:rsidP="00505D88">
      <w:pPr>
        <w:pStyle w:val="bpuIntro"/>
      </w:pPr>
    </w:p>
    <w:p w:rsidR="00505D88" w:rsidRDefault="00505D88" w:rsidP="00505D88">
      <w:pPr>
        <w:pStyle w:val="bpuIntro"/>
        <w:sectPr w:rsidR="00505D88" w:rsidSect="00505D88">
          <w:headerReference w:type="even" r:id="rId9"/>
          <w:headerReference w:type="default" r:id="rId10"/>
          <w:pgSz w:w="12240" w:h="20160" w:code="5"/>
          <w:pgMar w:top="2160" w:right="1440" w:bottom="1440" w:left="1440" w:header="72" w:footer="720" w:gutter="0"/>
          <w:pgNumType w:start="1"/>
          <w:cols w:space="720"/>
          <w:docGrid w:linePitch="360"/>
        </w:sectPr>
      </w:pPr>
    </w:p>
    <w:p w:rsidR="00505D88" w:rsidRDefault="00505D88" w:rsidP="00505D88">
      <w:pPr>
        <w:pStyle w:val="bpuIntro"/>
      </w:pPr>
    </w:p>
    <w:p w:rsidR="00505D88" w:rsidRDefault="00505D88" w:rsidP="00505D88">
      <w:pPr>
        <w:pStyle w:val="bpuSponsor"/>
      </w:pPr>
      <w:r>
        <w:t>Sponsored by:</w:t>
      </w:r>
    </w:p>
    <w:p w:rsidR="00505D88" w:rsidRDefault="00505D88" w:rsidP="00505D88">
      <w:pPr>
        <w:pStyle w:val="bpuSponsor"/>
      </w:pPr>
      <w:r>
        <w:t>Assemblywoman  PAMELA R. LAMPITT</w:t>
      </w:r>
    </w:p>
    <w:p w:rsidR="00505D88" w:rsidRDefault="00505D88" w:rsidP="00505D88">
      <w:pPr>
        <w:pStyle w:val="bpuSponsor"/>
      </w:pPr>
      <w:r>
        <w:t>District 6 (Burlington and Camden)</w:t>
      </w:r>
    </w:p>
    <w:p w:rsidR="00505D88" w:rsidRDefault="00505D88" w:rsidP="00505D88">
      <w:pPr>
        <w:pStyle w:val="bpuSponsor"/>
      </w:pPr>
    </w:p>
    <w:p w:rsidR="00505D88" w:rsidRDefault="00505D88" w:rsidP="00505D88">
      <w:pPr>
        <w:pStyle w:val="bpuSponsor"/>
      </w:pPr>
    </w:p>
    <w:p w:rsidR="00505D88" w:rsidRDefault="00505D88" w:rsidP="00505D88">
      <w:pPr>
        <w:pStyle w:val="bpuSponsor"/>
      </w:pPr>
    </w:p>
    <w:p w:rsidR="00505D88" w:rsidRDefault="00505D88" w:rsidP="00505D88">
      <w:pPr>
        <w:pStyle w:val="bpuSponsor"/>
      </w:pPr>
    </w:p>
    <w:p w:rsidR="00505D88" w:rsidRDefault="00505D88" w:rsidP="00505D88">
      <w:pPr>
        <w:pStyle w:val="bpuSponsor"/>
      </w:pPr>
      <w:r>
        <w:t>SYNOPSIS</w:t>
      </w:r>
    </w:p>
    <w:p w:rsidR="00505D88" w:rsidRDefault="00505D88" w:rsidP="00505D88">
      <w:pPr>
        <w:pStyle w:val="bpuNormText"/>
      </w:pPr>
      <w:r>
        <w:tab/>
        <w:t xml:space="preserve">Requires carbon monoxide detectors in school buildings. </w:t>
      </w:r>
    </w:p>
    <w:p w:rsidR="00505D88" w:rsidRDefault="00505D88" w:rsidP="00505D88">
      <w:pPr>
        <w:pStyle w:val="bpuNormText"/>
      </w:pPr>
    </w:p>
    <w:p w:rsidR="00505D88" w:rsidRDefault="00505D88" w:rsidP="00505D88">
      <w:pPr>
        <w:pStyle w:val="bpuSponsor"/>
      </w:pPr>
      <w:r>
        <w:t xml:space="preserve">CURRENT VERSION OF TEXT </w:t>
      </w:r>
    </w:p>
    <w:p w:rsidR="00505D88" w:rsidRDefault="00505D88" w:rsidP="00505D88">
      <w:pPr>
        <w:pStyle w:val="bpuNormText"/>
      </w:pPr>
      <w:r>
        <w:tab/>
        <w:t>As introduced.</w:t>
      </w:r>
    </w:p>
    <w:p w:rsidR="00505D88" w:rsidRDefault="00505D88" w:rsidP="00505D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5D88" w:rsidRDefault="00505D88" w:rsidP="008916EC">
      <w:pPr>
        <w:pStyle w:val="FronterPage"/>
        <w:tabs>
          <w:tab w:val="clear" w:pos="720"/>
          <w:tab w:val="clear" w:pos="1440"/>
          <w:tab w:val="clear" w:pos="2160"/>
          <w:tab w:val="clear" w:pos="2880"/>
          <w:tab w:val="clear" w:pos="3600"/>
          <w:tab w:val="clear" w:pos="4320"/>
          <w:tab w:val="clear" w:pos="5040"/>
        </w:tabs>
        <w:sectPr w:rsidR="00505D88" w:rsidSect="00505D88">
          <w:type w:val="continuous"/>
          <w:pgSz w:w="12240" w:h="20160" w:code="5"/>
          <w:pgMar w:top="1440" w:right="2275" w:bottom="1440" w:left="2275" w:header="72" w:footer="720" w:gutter="0"/>
          <w:pgNumType w:start="1"/>
          <w:cols w:space="720"/>
          <w:docGrid w:linePitch="360"/>
        </w:sectPr>
      </w:pPr>
    </w:p>
    <w:p w:rsidR="00AC458C" w:rsidRPr="00677316" w:rsidRDefault="00AC458C" w:rsidP="00AC458C">
      <w:pPr>
        <w:pStyle w:val="HangingAnAct"/>
        <w:rPr>
          <w:rStyle w:val="HangingAnActChar"/>
        </w:rPr>
      </w:pPr>
      <w:r w:rsidRPr="00AC458C">
        <w:rPr>
          <w:rStyle w:val="BillHead"/>
        </w:rPr>
        <w:lastRenderedPageBreak/>
        <w:t>An Act</w:t>
      </w:r>
      <w:r w:rsidRPr="006B7FA7">
        <w:rPr>
          <w:rStyle w:val="HangingAnActChar"/>
        </w:rPr>
        <w:t xml:space="preserve"> </w:t>
      </w:r>
      <w:r w:rsidR="005A3CDE" w:rsidRPr="005A3CDE">
        <w:t>requiring carbon monoxide detectors in schools, supplementing P.L.1983, c.383 (C.52:27D-192 et seq.), and supplementing and amending P.L.1975, c.217</w:t>
      </w:r>
      <w:r w:rsidRPr="00741FE2">
        <w:t>.</w:t>
      </w:r>
    </w:p>
    <w:p w:rsidR="00AC458C" w:rsidRPr="00D71D68" w:rsidRDefault="00AC458C" w:rsidP="00AC458C"/>
    <w:p w:rsidR="00AC458C" w:rsidRPr="00AA7880" w:rsidRDefault="00AC458C" w:rsidP="00AC458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458C" w:rsidRDefault="00AC458C" w:rsidP="00AC458C"/>
    <w:p w:rsidR="00AC458C" w:rsidRDefault="00AC458C" w:rsidP="00AC458C">
      <w:r>
        <w:tab/>
        <w:t>1.</w:t>
      </w:r>
      <w:r>
        <w:tab/>
      </w:r>
      <w:r w:rsidRPr="00837765">
        <w:t xml:space="preserve">(New section)  </w:t>
      </w:r>
      <w:r>
        <w:t xml:space="preserve">a.  A structure used or intended for use wholly or in part for school instructional purposes </w:t>
      </w:r>
      <w:r w:rsidRPr="00774DED">
        <w:t>shall be equipped with</w:t>
      </w:r>
      <w:r w:rsidRPr="00837765">
        <w:t xml:space="preserve"> a carbon monoxide sensor device or devices</w:t>
      </w:r>
      <w:r w:rsidRPr="00E81F63">
        <w:t xml:space="preserve">, </w:t>
      </w:r>
      <w:r w:rsidRPr="00837765">
        <w:t xml:space="preserve">unless it </w:t>
      </w:r>
      <w:r>
        <w:t xml:space="preserve">is </w:t>
      </w:r>
      <w:r w:rsidRPr="00837765">
        <w:t xml:space="preserve">determined that there is no potential carbon monoxide hazard in the </w:t>
      </w:r>
      <w:r>
        <w:t>structure</w:t>
      </w:r>
      <w:r w:rsidRPr="00837765">
        <w:t xml:space="preserve">.  The placement of </w:t>
      </w:r>
      <w:r>
        <w:t>such</w:t>
      </w:r>
      <w:r w:rsidRPr="00837765">
        <w:t xml:space="preserve"> device and any determination that </w:t>
      </w:r>
      <w:r>
        <w:t>such</w:t>
      </w:r>
      <w:r w:rsidRPr="00837765">
        <w:t xml:space="preserve"> device is not required shall be made in accordance with rules adopted by the Commissioner of Community Affairs.</w:t>
      </w:r>
    </w:p>
    <w:p w:rsidR="00AC458C" w:rsidRDefault="00AC458C" w:rsidP="00AC458C">
      <w:r>
        <w:tab/>
        <w:t>b.</w:t>
      </w:r>
      <w:r>
        <w:tab/>
        <w:t xml:space="preserve">The Commissioner of Community Affairs shall </w:t>
      </w:r>
      <w:r w:rsidRPr="0094532D">
        <w:t>promulgate rules and regulations pursuant to its r</w:t>
      </w:r>
      <w:r>
        <w:t>ule-making authority under the “</w:t>
      </w:r>
      <w:r w:rsidRPr="0094532D">
        <w:t>Administrative Procedure Act,</w:t>
      </w:r>
      <w:r>
        <w:t>”</w:t>
      </w:r>
      <w:r w:rsidRPr="0094532D">
        <w:t xml:space="preserve"> P.L.1968, c.410 (C.52:14B-1 et seq.) in order to effectuate </w:t>
      </w:r>
      <w:r>
        <w:t>subsection a. of this section.</w:t>
      </w:r>
    </w:p>
    <w:p w:rsidR="00AC458C" w:rsidRDefault="00AC458C" w:rsidP="00AC458C">
      <w:r>
        <w:tab/>
        <w:t>c.</w:t>
      </w:r>
      <w:r>
        <w:tab/>
      </w:r>
      <w:r w:rsidRPr="00837765">
        <w:t>For the purposes of this section</w:t>
      </w:r>
      <w:r>
        <w:t>:</w:t>
      </w:r>
    </w:p>
    <w:p w:rsidR="00AC458C" w:rsidRDefault="00AC458C" w:rsidP="00AC458C">
      <w:r>
        <w:tab/>
        <w:t xml:space="preserve">“Carbon monoxide sensor device” </w:t>
      </w:r>
      <w:r w:rsidRPr="003D6D9F">
        <w:t>means a carbon monoxide alarm or detector that bears the label of a nationally recognized testing laboratory, and has been tested and listed as complying with the most recent Underwriters Laboratories standard 2034 or its equivalent</w:t>
      </w:r>
      <w:r>
        <w:t>.</w:t>
      </w:r>
    </w:p>
    <w:p w:rsidR="00AC458C" w:rsidRDefault="00AC458C" w:rsidP="00AC458C">
      <w:r>
        <w:tab/>
        <w:t>“School”</w:t>
      </w:r>
      <w:r w:rsidRPr="00837765">
        <w:t xml:space="preserve"> means any public or private school </w:t>
      </w:r>
      <w:r>
        <w:t>as those terms are defined in N.J.S.18A:1-1.</w:t>
      </w:r>
    </w:p>
    <w:p w:rsidR="00AC458C" w:rsidRDefault="00AC458C" w:rsidP="00AC458C"/>
    <w:p w:rsidR="00AC458C" w:rsidRDefault="00AC458C" w:rsidP="00AC458C">
      <w:r>
        <w:tab/>
        <w:t>2.</w:t>
      </w:r>
      <w:r>
        <w:tab/>
      </w:r>
      <w:r w:rsidRPr="00D321CB">
        <w:t xml:space="preserve">(New section)  The local governing body having jurisdiction over the enforcing agency </w:t>
      </w:r>
      <w:r>
        <w:t>for the uniform fire safety code adopted pursuant to the “Uniform Fire Safety Act,”</w:t>
      </w:r>
      <w:r w:rsidRPr="00E267D3">
        <w:t xml:space="preserve"> P.L.1983, c.383 (C.52:27D-192 et seq.)</w:t>
      </w:r>
      <w:r>
        <w:t xml:space="preserve"> </w:t>
      </w:r>
      <w:r w:rsidRPr="00D321CB">
        <w:t xml:space="preserve">or, </w:t>
      </w:r>
      <w:r>
        <w:t>if</w:t>
      </w:r>
      <w:r w:rsidRPr="00D321CB">
        <w:t xml:space="preserve"> the D</w:t>
      </w:r>
      <w:r>
        <w:t>epartment</w:t>
      </w:r>
      <w:r w:rsidRPr="00D321CB">
        <w:t xml:space="preserve"> of Community Affairs is the enforcing agency, the Commissioner of Community Affairs may establish a fee which covers the cost of inspection and of issuance of a certificate evidencing compliance with section </w:t>
      </w:r>
      <w:r>
        <w:t>1</w:t>
      </w:r>
      <w:r w:rsidRPr="00D321CB">
        <w:t xml:space="preserve"> of P.L.    , c.     (C.      ) (pending before the Legislature as this bill); </w:t>
      </w:r>
      <w:r>
        <w:t xml:space="preserve">provided, </w:t>
      </w:r>
      <w:r w:rsidRPr="00D321CB">
        <w:t>however, the fee authorized shall not exceed the costs of inspection and issuance of a certificate.</w:t>
      </w:r>
    </w:p>
    <w:p w:rsidR="00AC458C" w:rsidRDefault="00AC458C" w:rsidP="00AC458C"/>
    <w:p w:rsidR="00AC458C" w:rsidRDefault="00AC458C" w:rsidP="00AC458C">
      <w:r>
        <w:tab/>
        <w:t>3.</w:t>
      </w:r>
      <w:r>
        <w:tab/>
        <w:t>(New section)  a.  An</w:t>
      </w:r>
      <w:r w:rsidRPr="00BD7D21">
        <w:t xml:space="preserve"> application for a construction permit</w:t>
      </w:r>
      <w:r>
        <w:t xml:space="preserve"> for a structure intended for use wholly or in part for school instructional purposes</w:t>
      </w:r>
      <w:r w:rsidRPr="00BD7D21">
        <w:t xml:space="preserve"> </w:t>
      </w:r>
      <w:r>
        <w:t>shall</w:t>
      </w:r>
      <w:r w:rsidRPr="00BD7D21">
        <w:t xml:space="preserve"> not be declared complete by the enforcing agency </w:t>
      </w:r>
      <w:r>
        <w:t xml:space="preserve">without containing provisions for the placement of </w:t>
      </w:r>
      <w:r w:rsidRPr="00774DED">
        <w:t xml:space="preserve">a carbon monoxide sensor device or devices, unless it </w:t>
      </w:r>
      <w:r>
        <w:t>is</w:t>
      </w:r>
      <w:r w:rsidRPr="00774DED">
        <w:t xml:space="preserve"> determined that there is no potential carbon monoxide hazard in the </w:t>
      </w:r>
      <w:r>
        <w:t>structure</w:t>
      </w:r>
      <w:r w:rsidRPr="00774DED">
        <w:t xml:space="preserve">.  </w:t>
      </w:r>
      <w:r w:rsidRPr="00837765">
        <w:t xml:space="preserve">The placement of </w:t>
      </w:r>
      <w:r>
        <w:t>such</w:t>
      </w:r>
      <w:r w:rsidRPr="00837765">
        <w:t xml:space="preserve"> device and any determination that </w:t>
      </w:r>
      <w:r>
        <w:t>such</w:t>
      </w:r>
      <w:r w:rsidRPr="00837765">
        <w:t xml:space="preserve"> device is not required shall be made in accordance with rules adopted by the Commissioner of Community Affairs.</w:t>
      </w:r>
    </w:p>
    <w:p w:rsidR="00AC458C" w:rsidRDefault="00AC458C" w:rsidP="00AC458C">
      <w:r>
        <w:tab/>
        <w:t>b.</w:t>
      </w:r>
      <w:r>
        <w:tab/>
        <w:t xml:space="preserve">The Commissioner of Community Affairs shall </w:t>
      </w:r>
      <w:r w:rsidRPr="0094532D">
        <w:t xml:space="preserve">promulgate rules and regulations pursuant to its rule-making authority under the "Administrative Procedure Act," P.L.1968, c.410 (C.52:14B-1 et seq.) in order to effectuate </w:t>
      </w:r>
      <w:r>
        <w:t>subsection a. of this section.</w:t>
      </w:r>
    </w:p>
    <w:p w:rsidR="00AC458C" w:rsidRDefault="00AC458C" w:rsidP="00AC458C">
      <w:r>
        <w:tab/>
        <w:t>c.</w:t>
      </w:r>
      <w:r>
        <w:tab/>
      </w:r>
      <w:r w:rsidRPr="00837765">
        <w:t>For the purposes of this section</w:t>
      </w:r>
      <w:r>
        <w:t>:</w:t>
      </w:r>
    </w:p>
    <w:p w:rsidR="00AC458C" w:rsidRDefault="00AC458C" w:rsidP="00AC458C">
      <w:r>
        <w:tab/>
        <w:t xml:space="preserve">“Carbon monoxide sensor device” </w:t>
      </w:r>
      <w:r w:rsidRPr="003D6D9F">
        <w:t>means a carbon monoxide alarm or detector that bears the label of a nationally recognized testing laboratory, and has been tested and listed as complying with the most recent Underwriters Laboratories standard 2034 or its equivalent</w:t>
      </w:r>
      <w:r>
        <w:t>.</w:t>
      </w:r>
    </w:p>
    <w:p w:rsidR="00AC458C" w:rsidRDefault="00AC458C" w:rsidP="00AC458C">
      <w:r>
        <w:tab/>
        <w:t>“School”</w:t>
      </w:r>
      <w:r w:rsidRPr="00837765">
        <w:t xml:space="preserve"> means any public or private school </w:t>
      </w:r>
      <w:r>
        <w:t>as those terms are defined in N.J.S.18A:1-1.</w:t>
      </w:r>
    </w:p>
    <w:p w:rsidR="00AC458C" w:rsidRDefault="00AC458C" w:rsidP="00AC458C"/>
    <w:p w:rsidR="00AC458C" w:rsidRPr="00785F37" w:rsidRDefault="00AC458C" w:rsidP="00AC458C">
      <w:r>
        <w:tab/>
        <w:t>4.</w:t>
      </w:r>
      <w:r>
        <w:tab/>
      </w:r>
      <w:r w:rsidRPr="00785F37">
        <w:t>Section 6 of P.L.1975, c.217 (C.52:27D-124) is amended to read as follows:</w:t>
      </w:r>
    </w:p>
    <w:p w:rsidR="00AC458C" w:rsidRDefault="00AC458C" w:rsidP="00AC458C">
      <w:r>
        <w:tab/>
        <w:t>6.</w:t>
      </w:r>
      <w:r>
        <w:tab/>
        <w:t>The commissioner shall have all the powers necessary or convenient to effectuate the purposes of this act, including, but not limited to, the following powers in addition to all others granted by this act:</w:t>
      </w:r>
    </w:p>
    <w:p w:rsidR="00AC458C" w:rsidRDefault="00AC458C" w:rsidP="00AC458C">
      <w:r>
        <w:tab/>
        <w:t>a.</w:t>
      </w:r>
      <w:r>
        <w:tab/>
        <w:t>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AC458C" w:rsidRDefault="00AC458C" w:rsidP="00AC458C">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rsidR="00AC458C" w:rsidRDefault="00AC458C" w:rsidP="001F7513">
      <w:r>
        <w:tab/>
        <w:t>c.</w:t>
      </w:r>
      <w:r>
        <w:tab/>
        <w:t xml:space="preserve">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w:t>
      </w:r>
      <w:r w:rsidRPr="00842280">
        <w:rPr>
          <w:rFonts w:ascii="Albertus Extra Bold" w:hAnsi="Albertus Extra Bold"/>
          <w:b/>
        </w:rPr>
        <w:t>[</w:t>
      </w:r>
      <w:proofErr w:type="spellStart"/>
      <w:r>
        <w:t>subpena</w:t>
      </w:r>
      <w:proofErr w:type="spellEnd"/>
      <w:r w:rsidRPr="00842280">
        <w:rPr>
          <w:rFonts w:ascii="Albertus Extra Bold" w:hAnsi="Albertus Extra Bold"/>
          <w:b/>
        </w:rPr>
        <w:t>]</w:t>
      </w:r>
      <w:r>
        <w:t xml:space="preserve"> </w:t>
      </w:r>
      <w:r w:rsidRPr="00842280">
        <w:rPr>
          <w:u w:val="single"/>
        </w:rPr>
        <w:t>subpoenas</w:t>
      </w:r>
      <w:r>
        <w:t xml:space="preserve"> to compel the </w:t>
      </w:r>
      <w:r w:rsidR="001F7513">
        <w:br w:type="page"/>
      </w:r>
      <w:r>
        <w:t>attendance of witnesses and the production of evidence. The commissioner may designate one or more hearing examiners to hold public hearings and report on such hearings to the commissioner.</w:t>
      </w:r>
    </w:p>
    <w:p w:rsidR="00AC458C" w:rsidRDefault="00AC458C" w:rsidP="00AC458C">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rsidR="00AC458C" w:rsidRDefault="00AC458C" w:rsidP="00AC458C">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AC458C" w:rsidRDefault="00AC458C" w:rsidP="00AC458C">
      <w:r>
        <w:tab/>
        <w:t>f.</w:t>
      </w:r>
      <w:r>
        <w:tab/>
        <w:t>To make, establish and amend, after consultation with the code advisory board, such rules as may be necessary, desirable or proper to carry out his powers and duties under this act.</w:t>
      </w:r>
    </w:p>
    <w:p w:rsidR="00AC458C" w:rsidRDefault="00AC458C" w:rsidP="00AC458C">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rsidR="00AC458C" w:rsidRDefault="00AC458C" w:rsidP="00AC458C">
      <w:r>
        <w:tab/>
        <w:t>(1)</w:t>
      </w:r>
      <w:r>
        <w:tab/>
        <w:t>Plan review, construction permits, certificates of occupancy, demolition permits, moving of building permits, elevator permits and sign permits; and</w:t>
      </w:r>
    </w:p>
    <w:p w:rsidR="00AC458C" w:rsidRDefault="00AC458C" w:rsidP="00AC458C">
      <w:r>
        <w:tab/>
        <w:t>(2)</w:t>
      </w:r>
      <w:r>
        <w:tab/>
        <w:t xml:space="preserve">Review of applications for and the issuance of licenses certifying an individual's qualifications to act as a construction code official, </w:t>
      </w:r>
      <w:proofErr w:type="spellStart"/>
      <w:r>
        <w:t>subcode</w:t>
      </w:r>
      <w:proofErr w:type="spellEnd"/>
      <w:r>
        <w:t xml:space="preserve"> official or assistant under this act.</w:t>
      </w:r>
    </w:p>
    <w:p w:rsidR="00AC458C" w:rsidRDefault="00AC458C" w:rsidP="00AC458C">
      <w:r>
        <w:tab/>
        <w:t>(3)</w:t>
      </w:r>
      <w:r>
        <w:tab/>
        <w:t>(Deleted by amendment, P.L.1983, c.338).</w:t>
      </w:r>
    </w:p>
    <w:p w:rsidR="00AC458C" w:rsidRDefault="00AC458C" w:rsidP="00AC458C">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AC458C" w:rsidRDefault="00AC458C" w:rsidP="00AC458C">
      <w:r>
        <w:tab/>
      </w:r>
      <w:proofErr w:type="spellStart"/>
      <w:r>
        <w:t>i</w:t>
      </w:r>
      <w:proofErr w:type="spellEnd"/>
      <w:r>
        <w:t>.</w:t>
      </w:r>
      <w:r>
        <w:tab/>
        <w:t>To adopt, amend and repeal rules and regulations providing for:</w:t>
      </w:r>
    </w:p>
    <w:p w:rsidR="00AC458C" w:rsidRDefault="00AC458C" w:rsidP="00AC458C">
      <w:r>
        <w:tab/>
        <w:t>(1)</w:t>
      </w:r>
      <w:r>
        <w:tab/>
        <w:t>Setting the amount of and the charging of fees to be paid to the department by a private agency for the review of applications for and the issuance of approvals authorizing a private agency to act as an on-site inspection and plan review agency or an in-plant inspection agency;</w:t>
      </w:r>
    </w:p>
    <w:p w:rsidR="00AC458C" w:rsidRDefault="00AC458C" w:rsidP="00AC458C">
      <w:r>
        <w:tab/>
        <w:t>(2)</w:t>
      </w:r>
      <w:r>
        <w:tab/>
        <w:t>(Deleted by amendment, P.L.2005, c.212).</w:t>
      </w:r>
    </w:p>
    <w:p w:rsidR="00AC458C" w:rsidRDefault="00AC458C" w:rsidP="00AC458C">
      <w:r>
        <w:tab/>
        <w:t>(3)</w:t>
      </w:r>
      <w:r>
        <w:tab/>
        <w:t>(Deleted by amendment, P.L.2005, c.212).</w:t>
      </w:r>
    </w:p>
    <w:p w:rsidR="00AC458C" w:rsidRDefault="00AC458C" w:rsidP="00AC458C">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AC458C" w:rsidRDefault="00AC458C" w:rsidP="00AC458C">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rsidR="00AC458C" w:rsidRDefault="00AC458C" w:rsidP="00AC458C">
      <w:r>
        <w:tab/>
        <w:t>l.</w:t>
      </w:r>
      <w:r>
        <w:tab/>
        <w:t xml:space="preserve">To adopt, amend, and repeal rules and regulations implementing the provisions of P.L.1999, c.15, P.L.2003, c.44, </w:t>
      </w:r>
      <w:r w:rsidRPr="00842280">
        <w:rPr>
          <w:rFonts w:ascii="Albertus Extra Bold" w:hAnsi="Albertus Extra Bold"/>
          <w:b/>
        </w:rPr>
        <w:t>[</w:t>
      </w:r>
      <w:r>
        <w:t>and</w:t>
      </w:r>
      <w:r w:rsidRPr="00842280">
        <w:rPr>
          <w:rFonts w:ascii="Albertus Extra Bold" w:hAnsi="Albertus Extra Bold"/>
          <w:b/>
        </w:rPr>
        <w:t>]</w:t>
      </w:r>
      <w:r>
        <w:t xml:space="preserve"> section 1 of P.L.2015, c.146 (C.52:27D-123f) </w:t>
      </w:r>
      <w:r>
        <w:rPr>
          <w:u w:val="single"/>
        </w:rPr>
        <w:t xml:space="preserve">, </w:t>
      </w:r>
      <w:r w:rsidRPr="00842280">
        <w:rPr>
          <w:u w:val="single"/>
        </w:rPr>
        <w:t>and sections 1 through 3 of P.L.    , c.    (C.        ) (pending before the Legislature as this bill)</w:t>
      </w:r>
      <w:r>
        <w:t xml:space="preserve"> concerning the installation and maintenance of carbon monoxide sensors.</w:t>
      </w:r>
    </w:p>
    <w:p w:rsidR="00AC458C" w:rsidRDefault="00AC458C" w:rsidP="00AC458C">
      <w:r>
        <w:t>(</w:t>
      </w:r>
      <w:proofErr w:type="spellStart"/>
      <w:r>
        <w:t>cf</w:t>
      </w:r>
      <w:proofErr w:type="spellEnd"/>
      <w:r>
        <w:t>: P.L.</w:t>
      </w:r>
      <w:r w:rsidRPr="00842280">
        <w:t>2015, c.146, s.2</w:t>
      </w:r>
      <w:r>
        <w:t>)</w:t>
      </w:r>
    </w:p>
    <w:p w:rsidR="00AC458C" w:rsidRDefault="00AC458C" w:rsidP="00AC458C"/>
    <w:p w:rsidR="00AC458C" w:rsidRDefault="00AC458C" w:rsidP="00AC458C">
      <w:r>
        <w:tab/>
        <w:t>5.</w:t>
      </w:r>
      <w:r>
        <w:tab/>
        <w:t>This act shall take effect</w:t>
      </w:r>
      <w:r w:rsidRPr="00741FE2">
        <w:t xml:space="preserve"> </w:t>
      </w:r>
      <w:r w:rsidRPr="0094532D">
        <w:t xml:space="preserve">on the first day of the </w:t>
      </w:r>
      <w:r>
        <w:t>seven</w:t>
      </w:r>
      <w:r w:rsidRPr="0094532D">
        <w:t>th month next following the date of enactment, but the Commissioner of Community Affairs may take such anticipatory administrative action in advance thereof as shall be necessary for the implementation of this act.</w:t>
      </w:r>
    </w:p>
    <w:p w:rsidR="00AC458C" w:rsidRDefault="00AC458C" w:rsidP="00AC458C"/>
    <w:p w:rsidR="00AC458C" w:rsidRPr="00CE7BD8" w:rsidRDefault="00AC458C" w:rsidP="00AC458C"/>
    <w:p w:rsidR="00AC458C" w:rsidRPr="00AA7880" w:rsidRDefault="00AC458C" w:rsidP="00AC458C">
      <w:pPr>
        <w:jc w:val="center"/>
      </w:pPr>
      <w:r w:rsidRPr="00D71D68">
        <w:t>STATEMENT</w:t>
      </w:r>
    </w:p>
    <w:p w:rsidR="00AC458C" w:rsidRDefault="00AC458C" w:rsidP="00AC458C"/>
    <w:p w:rsidR="00AC458C" w:rsidRDefault="00AC458C" w:rsidP="00AC458C">
      <w:r>
        <w:tab/>
        <w:t xml:space="preserve">This bill would require the installation of carbon monoxide detection devices in schools, including public and private schools.  Recently, several children and teachers were sickened and had to be hospitalized due to carbon monoxide exposure in a </w:t>
      </w:r>
      <w:smartTag w:uri="urn:schemas-microsoft-com:office:smarttags" w:element="place">
        <w:smartTag w:uri="urn:schemas-microsoft-com:office:smarttags" w:element="country-region">
          <w:r>
            <w:t>Georgia</w:t>
          </w:r>
        </w:smartTag>
      </w:smartTag>
      <w:r>
        <w:t xml:space="preserve"> school.  That incident could have been avoided with the installation of relatively inexpensive</w:t>
      </w:r>
      <w:r w:rsidRPr="00DD51E1">
        <w:t xml:space="preserve"> </w:t>
      </w:r>
      <w:r>
        <w:t xml:space="preserve">carbon monoxide detection devices.  This bill would help prevent such an incident from happening in </w:t>
      </w:r>
      <w:smartTag w:uri="urn:schemas-microsoft-com:office:smarttags" w:element="place">
        <w:smartTag w:uri="urn:schemas-microsoft-com:office:smarttags" w:element="State">
          <w:r>
            <w:t>New Jersey</w:t>
          </w:r>
        </w:smartTag>
      </w:smartTag>
      <w:r>
        <w:t xml:space="preserve"> and protect the health and safety of school children and employees by requiring the installation of these devices in all schools.</w:t>
      </w:r>
    </w:p>
    <w:p w:rsidR="00AC458C" w:rsidRDefault="00AC458C" w:rsidP="00AC458C">
      <w:r>
        <w:tab/>
        <w:t>This bill would not require the installation of carbon monoxide detection devices if</w:t>
      </w:r>
      <w:r w:rsidRPr="00774DED">
        <w:t xml:space="preserve"> it </w:t>
      </w:r>
      <w:r>
        <w:t>is</w:t>
      </w:r>
      <w:r w:rsidRPr="00774DED">
        <w:t xml:space="preserve"> determined that there is no potential carbon monoxide hazard in </w:t>
      </w:r>
      <w:r>
        <w:t>a</w:t>
      </w:r>
      <w:r w:rsidRPr="00774DED">
        <w:t xml:space="preserve"> </w:t>
      </w:r>
      <w:r>
        <w:t>school.  Thus, these devices would not be required in a school which does not have a heat source that could potentially emit carbon monoxide fumes.  The Commissioner of Community Affairs would promulgate regulations concerning the installation and standards for carbon monoxide detection devices, which current law requires to be installed in multiple dwellings and certain other residential housing.</w:t>
      </w:r>
    </w:p>
    <w:p w:rsidR="00AC458C" w:rsidRDefault="00AC458C">
      <w:r>
        <w:tab/>
        <w:t>Inspection for installation of the devices would be done by local fire officials or the Division of Fire Safety in the Department of Community Affairs, depending upon which agency has jurisdiction for fire safety inspections in the area.  The enforcing agency would be authorized to impose a fee for the costs associated with inspections and the issuance of certificates.</w:t>
      </w:r>
    </w:p>
    <w:sectPr w:rsidR="00AC458C" w:rsidSect="00505D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722" w:rsidRDefault="00020722">
      <w:r>
        <w:separator/>
      </w:r>
    </w:p>
  </w:endnote>
  <w:endnote w:type="continuationSeparator" w:id="0">
    <w:p w:rsidR="00020722" w:rsidRDefault="00020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F56" w:rsidRPr="00921C91" w:rsidRDefault="00014F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4F56" w:rsidRPr="00921C91" w:rsidRDefault="00014F56">
    <w:pPr>
      <w:pStyle w:val="Footer"/>
      <w:rPr>
        <w:szCs w:val="18"/>
      </w:rPr>
    </w:pPr>
  </w:p>
  <w:p w:rsidR="00014F56" w:rsidRPr="00921C91" w:rsidRDefault="00014F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4F56" w:rsidRDefault="00014F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722" w:rsidRDefault="00020722">
      <w:r>
        <w:separator/>
      </w:r>
    </w:p>
  </w:footnote>
  <w:footnote w:type="continuationSeparator" w:id="0">
    <w:p w:rsidR="00020722" w:rsidRDefault="00020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0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D88" w:rsidRDefault="00505D88" w:rsidP="00505D88">
    <w:pPr>
      <w:pStyle w:val="bpuHeadSpon"/>
    </w:pPr>
    <w:r w:rsidRPr="00505D88">
      <w:rPr>
        <w:rStyle w:val="bpuHeadSponChar"/>
      </w:rPr>
      <w:t>A3016</w:t>
    </w:r>
    <w:r>
      <w:t xml:space="preserve"> LAMPITT</w:t>
    </w:r>
  </w:p>
  <w:p w:rsidR="00505D88" w:rsidRDefault="00505D88" w:rsidP="00505D88">
    <w:pPr>
      <w:pStyle w:val="bpuHeadSpon"/>
    </w:pPr>
    <w:r>
      <w:fldChar w:fldCharType="begin"/>
    </w:r>
    <w:r>
      <w:instrText xml:space="preserve"> PAGE  \* MERGEFORMAT </w:instrText>
    </w:r>
    <w:r>
      <w:fldChar w:fldCharType="separate"/>
    </w:r>
    <w:r w:rsidR="00D50558">
      <w:rPr>
        <w:noProof/>
      </w:rPr>
      <w:t>6</w:t>
    </w:r>
    <w:r>
      <w:fldChar w:fldCharType="end"/>
    </w:r>
  </w:p>
  <w:p w:rsidR="00505D88" w:rsidRDefault="00505D88" w:rsidP="00505D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D88" w:rsidRDefault="00505D88" w:rsidP="00505D88">
    <w:pPr>
      <w:pStyle w:val="bpuHeadSpon"/>
    </w:pPr>
    <w:r w:rsidRPr="00505D88">
      <w:rPr>
        <w:rStyle w:val="bpuHeadSponChar"/>
      </w:rPr>
      <w:t>A3016</w:t>
    </w:r>
    <w:r>
      <w:t xml:space="preserve"> LAMPITT</w:t>
    </w:r>
  </w:p>
  <w:p w:rsidR="00505D88" w:rsidRDefault="00505D88" w:rsidP="00505D88">
    <w:pPr>
      <w:pStyle w:val="bpuHeadSpon"/>
    </w:pPr>
    <w:r>
      <w:fldChar w:fldCharType="begin"/>
    </w:r>
    <w:r>
      <w:instrText xml:space="preserve"> PAGE  \* MERGEFORMAT </w:instrText>
    </w:r>
    <w:r>
      <w:fldChar w:fldCharType="separate"/>
    </w:r>
    <w:r w:rsidR="00D50558">
      <w:rPr>
        <w:noProof/>
      </w:rPr>
      <w:t>2</w:t>
    </w:r>
    <w:r>
      <w:fldChar w:fldCharType="end"/>
    </w:r>
  </w:p>
  <w:p w:rsidR="00505D88" w:rsidRDefault="00505D88" w:rsidP="00505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722"/>
    <w:rsid w:val="000051BD"/>
    <w:rsid w:val="00014F56"/>
    <w:rsid w:val="000160A5"/>
    <w:rsid w:val="0002072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51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7C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02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88"/>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CDE"/>
    <w:rsid w:val="005B3F92"/>
    <w:rsid w:val="005B479C"/>
    <w:rsid w:val="005B561E"/>
    <w:rsid w:val="005C07E4"/>
    <w:rsid w:val="005C2124"/>
    <w:rsid w:val="005C336F"/>
    <w:rsid w:val="005C7F3C"/>
    <w:rsid w:val="005E017C"/>
    <w:rsid w:val="005E50C6"/>
    <w:rsid w:val="005F2A97"/>
    <w:rsid w:val="005F399B"/>
    <w:rsid w:val="006019F8"/>
    <w:rsid w:val="00605B20"/>
    <w:rsid w:val="0061012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6B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CB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58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A3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58"/>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39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77FE502-23DC-419F-AEBD-DF2EFBCA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5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1699</Words>
  <Characters>9249</Characters>
  <Application>Microsoft Office Word</Application>
  <DocSecurity>0</DocSecurity>
  <Lines>215</Lines>
  <Paragraphs>50</Paragraphs>
  <ScaleCrop>false</ScaleCrop>
  <HeadingPairs>
    <vt:vector size="2" baseType="variant">
      <vt:variant>
        <vt:lpstr>Title</vt:lpstr>
      </vt:variant>
      <vt:variant>
        <vt:i4>1</vt:i4>
      </vt:variant>
    </vt:vector>
  </HeadingPairs>
  <TitlesOfParts>
    <vt:vector size="1" baseType="lpstr">
      <vt:lpstr>A3016</vt:lpstr>
    </vt:vector>
  </TitlesOfParts>
  <Manager>R56</Manager>
  <Company>NJ Office of Legislative Services</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A3016</dc:title>
  <dc:subject/>
  <dc:creator>Assemblywoman  LAMPITT</dc:creator>
  <cp:keywords>A3016|6|LG |266|0|266|F|0|</cp:keywords>
  <dc:description>INTRODUCED FEBRUARY 20, 2020</dc:description>
  <cp:lastModifiedBy>Todaro, Vivian</cp:lastModifiedBy>
  <cp:revision>2</cp:revision>
  <cp:lastPrinted>2020-02-19T14:28:00Z</cp:lastPrinted>
  <dcterms:created xsi:type="dcterms:W3CDTF">2020-02-21T13:52:00Z</dcterms:created>
  <dcterms:modified xsi:type="dcterms:W3CDTF">2020-02-21T13:52:00Z</dcterms:modified>
  <cp:category>ss.1-2: C.52:27D-198.20 et seq.; s.3: C.52:27D-123.17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