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0239"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023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0239">
        <w:rPr>
          <w:caps/>
          <w:szCs w:val="24"/>
        </w:rPr>
        <w:t>JANUARY 25, 2021</w:t>
      </w:r>
    </w:p>
    <w:p w:rsidR="004144CF" w:rsidRDefault="004144CF" w:rsidP="0083060A"/>
    <w:p w:rsidR="00B81588" w:rsidRDefault="00B81588" w:rsidP="00B81588">
      <w:r>
        <w:rPr>
          <w:szCs w:val="24"/>
        </w:rPr>
        <w:tab/>
      </w:r>
      <w:r w:rsidRPr="00DC2226">
        <w:rPr>
          <w:szCs w:val="24"/>
        </w:rPr>
        <w:t>The Assembly Judiciary Committee reports favorably Assembly Bill No.</w:t>
      </w:r>
      <w:r>
        <w:rPr>
          <w:szCs w:val="24"/>
        </w:rPr>
        <w:t xml:space="preserve"> 3036.</w:t>
      </w:r>
    </w:p>
    <w:p w:rsidR="004E5772" w:rsidRDefault="001128AE" w:rsidP="001128A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28AE">
        <w:rPr>
          <w:spacing w:val="4"/>
          <w:szCs w:val="24"/>
        </w:rPr>
        <w:tab/>
        <w:t>This bill would require a plaintiff to obtain an affidavit of merit in a malpractice suit against an enrolled agent</w:t>
      </w:r>
      <w:r w:rsidR="004E5772">
        <w:rPr>
          <w:spacing w:val="4"/>
          <w:szCs w:val="24"/>
        </w:rPr>
        <w:t xml:space="preserve">.  </w:t>
      </w:r>
    </w:p>
    <w:p w:rsidR="001128AE" w:rsidRPr="001128AE" w:rsidRDefault="001128AE" w:rsidP="001128A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28AE">
        <w:rPr>
          <w:spacing w:val="4"/>
          <w:szCs w:val="24"/>
        </w:rPr>
        <w:tab/>
      </w:r>
      <w:r w:rsidR="004F7145">
        <w:rPr>
          <w:spacing w:val="4"/>
          <w:szCs w:val="24"/>
        </w:rPr>
        <w:t>E</w:t>
      </w:r>
      <w:r w:rsidRPr="001128AE">
        <w:rPr>
          <w:spacing w:val="4"/>
          <w:szCs w:val="24"/>
        </w:rPr>
        <w:t xml:space="preserve">nrolled agent </w:t>
      </w:r>
      <w:r w:rsidR="004F7145">
        <w:rPr>
          <w:spacing w:val="4"/>
          <w:szCs w:val="24"/>
        </w:rPr>
        <w:t xml:space="preserve">status </w:t>
      </w:r>
      <w:r w:rsidRPr="001128AE">
        <w:rPr>
          <w:spacing w:val="4"/>
          <w:szCs w:val="24"/>
        </w:rPr>
        <w:t xml:space="preserve">is the highest credential the IRS awards, and </w:t>
      </w:r>
      <w:r w:rsidR="00106E87">
        <w:rPr>
          <w:spacing w:val="4"/>
          <w:szCs w:val="24"/>
        </w:rPr>
        <w:t xml:space="preserve">authorizes </w:t>
      </w:r>
      <w:r w:rsidRPr="001128AE">
        <w:rPr>
          <w:spacing w:val="4"/>
          <w:szCs w:val="24"/>
        </w:rPr>
        <w:t xml:space="preserve">a </w:t>
      </w:r>
      <w:r w:rsidR="004F7145">
        <w:rPr>
          <w:spacing w:val="4"/>
          <w:szCs w:val="24"/>
        </w:rPr>
        <w:t>tax practitioner</w:t>
      </w:r>
      <w:r w:rsidRPr="001128AE">
        <w:rPr>
          <w:spacing w:val="4"/>
          <w:szCs w:val="24"/>
        </w:rPr>
        <w:t xml:space="preserve"> to represent taxpayers before the IRS.  Enrolled agents are required to </w:t>
      </w:r>
      <w:r w:rsidR="006E4753">
        <w:rPr>
          <w:spacing w:val="4"/>
          <w:szCs w:val="24"/>
        </w:rPr>
        <w:t xml:space="preserve">either </w:t>
      </w:r>
      <w:r w:rsidRPr="001128AE">
        <w:rPr>
          <w:spacing w:val="4"/>
          <w:szCs w:val="24"/>
        </w:rPr>
        <w:t xml:space="preserve">have previous experience within the IRS, or </w:t>
      </w:r>
      <w:r w:rsidR="004E5772">
        <w:rPr>
          <w:spacing w:val="4"/>
          <w:szCs w:val="24"/>
        </w:rPr>
        <w:t xml:space="preserve">to </w:t>
      </w:r>
      <w:r w:rsidRPr="001128AE">
        <w:rPr>
          <w:spacing w:val="4"/>
          <w:szCs w:val="24"/>
        </w:rPr>
        <w:t>pass a three-part test which covers both individual and business tax returns. Additionally, the IRS requires enrolled agents to complete 72 hours of continuing education courses every three years, and to comply with IRS ethical standards.</w:t>
      </w:r>
    </w:p>
    <w:p w:rsidR="0033375F" w:rsidRDefault="001128AE" w:rsidP="001128A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28AE">
        <w:rPr>
          <w:spacing w:val="4"/>
          <w:szCs w:val="24"/>
        </w:rPr>
        <w:tab/>
      </w:r>
      <w:r w:rsidR="00106E87" w:rsidRPr="004E5772">
        <w:rPr>
          <w:spacing w:val="4"/>
          <w:szCs w:val="24"/>
        </w:rPr>
        <w:t>P.L.1995, c.139 (C.2A:53A-26 et seq.)</w:t>
      </w:r>
      <w:r w:rsidR="00106E87">
        <w:rPr>
          <w:spacing w:val="4"/>
          <w:szCs w:val="24"/>
        </w:rPr>
        <w:t xml:space="preserve"> requires a plaintiff in a malpractice or negligence suit against a licensed professional to file an affidavit of merit. </w:t>
      </w:r>
      <w:r w:rsidRPr="001128AE">
        <w:rPr>
          <w:spacing w:val="4"/>
          <w:szCs w:val="24"/>
        </w:rPr>
        <w:t xml:space="preserve">An affidavit of merit </w:t>
      </w:r>
      <w:r w:rsidR="0033375F">
        <w:rPr>
          <w:spacing w:val="4"/>
          <w:szCs w:val="24"/>
        </w:rPr>
        <w:t>is a</w:t>
      </w:r>
      <w:r w:rsidR="004A6BE6">
        <w:rPr>
          <w:spacing w:val="4"/>
          <w:szCs w:val="24"/>
        </w:rPr>
        <w:t>n affidavit</w:t>
      </w:r>
      <w:r w:rsidR="0033375F">
        <w:rPr>
          <w:spacing w:val="4"/>
          <w:szCs w:val="24"/>
        </w:rPr>
        <w:t xml:space="preserve"> by</w:t>
      </w:r>
      <w:r w:rsidRPr="001128AE">
        <w:rPr>
          <w:spacing w:val="4"/>
          <w:szCs w:val="24"/>
        </w:rPr>
        <w:t xml:space="preserve"> another professional in th</w:t>
      </w:r>
      <w:r w:rsidR="004A6BE6">
        <w:rPr>
          <w:spacing w:val="4"/>
          <w:szCs w:val="24"/>
        </w:rPr>
        <w:t>e</w:t>
      </w:r>
      <w:r w:rsidRPr="001128AE">
        <w:rPr>
          <w:spacing w:val="4"/>
          <w:szCs w:val="24"/>
        </w:rPr>
        <w:t xml:space="preserve"> field that there is a reasonable probability that the actions of the defending professional fell outside the bounds of the acceptable standards in that field.  </w:t>
      </w:r>
      <w:r w:rsidR="00106E87">
        <w:rPr>
          <w:spacing w:val="4"/>
          <w:szCs w:val="24"/>
        </w:rPr>
        <w:t xml:space="preserve">The statute is intended to </w:t>
      </w:r>
      <w:r w:rsidR="00106E87" w:rsidRPr="001128AE">
        <w:rPr>
          <w:spacing w:val="4"/>
          <w:szCs w:val="24"/>
        </w:rPr>
        <w:t xml:space="preserve">ensure that people providing professional services are insulated from frivolous malpractice lawsuits. </w:t>
      </w:r>
      <w:r w:rsidR="00106E87">
        <w:rPr>
          <w:spacing w:val="4"/>
          <w:szCs w:val="24"/>
        </w:rPr>
        <w:t>A</w:t>
      </w:r>
      <w:r w:rsidRPr="001128AE">
        <w:rPr>
          <w:spacing w:val="4"/>
          <w:szCs w:val="24"/>
        </w:rPr>
        <w:t xml:space="preserve">n affidavit of merit </w:t>
      </w:r>
      <w:r w:rsidR="00106E87">
        <w:rPr>
          <w:spacing w:val="4"/>
          <w:szCs w:val="24"/>
        </w:rPr>
        <w:t xml:space="preserve">must </w:t>
      </w:r>
      <w:r w:rsidRPr="001128AE">
        <w:rPr>
          <w:spacing w:val="4"/>
          <w:szCs w:val="24"/>
        </w:rPr>
        <w:t xml:space="preserve">be submitted within 60 days after the </w:t>
      </w:r>
      <w:r w:rsidR="00106E87">
        <w:rPr>
          <w:spacing w:val="4"/>
          <w:szCs w:val="24"/>
        </w:rPr>
        <w:t xml:space="preserve">answer to the </w:t>
      </w:r>
      <w:r w:rsidRPr="001128AE">
        <w:rPr>
          <w:spacing w:val="4"/>
          <w:szCs w:val="24"/>
        </w:rPr>
        <w:t>complaint is filed</w:t>
      </w:r>
      <w:r w:rsidR="00106E87">
        <w:rPr>
          <w:spacing w:val="4"/>
          <w:szCs w:val="24"/>
        </w:rPr>
        <w:t>,</w:t>
      </w:r>
      <w:r w:rsidRPr="001128AE">
        <w:rPr>
          <w:spacing w:val="4"/>
          <w:szCs w:val="24"/>
        </w:rPr>
        <w:t xml:space="preserve"> or the lawsuit will be dismissed.  </w:t>
      </w:r>
    </w:p>
    <w:p w:rsidR="001128AE" w:rsidRPr="001128AE" w:rsidRDefault="0033375F" w:rsidP="001128A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D15AC">
        <w:rPr>
          <w:spacing w:val="4"/>
          <w:szCs w:val="24"/>
        </w:rPr>
        <w:t xml:space="preserve">Currently, the statute encompasses </w:t>
      </w:r>
      <w:r w:rsidR="001128AE" w:rsidRPr="001128AE">
        <w:rPr>
          <w:spacing w:val="4"/>
          <w:szCs w:val="24"/>
        </w:rPr>
        <w:t>attorneys, accountants, architects, and a host of other professionals</w:t>
      </w:r>
      <w:r w:rsidR="004E5772">
        <w:rPr>
          <w:spacing w:val="4"/>
          <w:szCs w:val="24"/>
        </w:rPr>
        <w:t>. T</w:t>
      </w:r>
      <w:r w:rsidR="001128AE" w:rsidRPr="001128AE">
        <w:rPr>
          <w:spacing w:val="4"/>
          <w:szCs w:val="24"/>
        </w:rPr>
        <w:t>his bill would extend th</w:t>
      </w:r>
      <w:r w:rsidR="004A6BE6">
        <w:rPr>
          <w:spacing w:val="4"/>
          <w:szCs w:val="24"/>
        </w:rPr>
        <w:t>e</w:t>
      </w:r>
      <w:r w:rsidR="003D15AC">
        <w:rPr>
          <w:spacing w:val="4"/>
          <w:szCs w:val="24"/>
        </w:rPr>
        <w:t xml:space="preserve"> protection </w:t>
      </w:r>
      <w:r w:rsidR="004A6BE6">
        <w:rPr>
          <w:spacing w:val="4"/>
          <w:szCs w:val="24"/>
        </w:rPr>
        <w:t xml:space="preserve">of the statute </w:t>
      </w:r>
      <w:r w:rsidR="003D15AC">
        <w:rPr>
          <w:spacing w:val="4"/>
          <w:szCs w:val="24"/>
        </w:rPr>
        <w:t>to</w:t>
      </w:r>
      <w:r w:rsidR="001128AE" w:rsidRPr="001128AE">
        <w:rPr>
          <w:spacing w:val="4"/>
          <w:szCs w:val="24"/>
        </w:rPr>
        <w:t xml:space="preserve"> enrolled agents.</w:t>
      </w:r>
      <w:r w:rsidR="004E5772" w:rsidRPr="004E5772">
        <w:t xml:space="preserve"> </w:t>
      </w:r>
    </w:p>
    <w:sectPr w:rsidR="001128AE" w:rsidRPr="001128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239" w:rsidRDefault="008C0239">
      <w:r>
        <w:separator/>
      </w:r>
    </w:p>
  </w:endnote>
  <w:endnote w:type="continuationSeparator" w:id="0">
    <w:p w:rsidR="008C0239" w:rsidRDefault="008C0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239" w:rsidRDefault="008C0239">
      <w:r>
        <w:separator/>
      </w:r>
    </w:p>
  </w:footnote>
  <w:footnote w:type="continuationSeparator" w:id="0">
    <w:p w:rsidR="008C0239" w:rsidRDefault="008C0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E1DA4" w:rsidP="009E1DA4">
    <w:pPr>
      <w:pStyle w:val="HeaderPage2"/>
      <w:jc w:val="center"/>
    </w:pPr>
    <w:r>
      <w:fldChar w:fldCharType="begin"/>
    </w:r>
    <w:r>
      <w:instrText xml:space="preserve"> PAGE  \* MERGEFORMAT </w:instrText>
    </w:r>
    <w:r>
      <w:fldChar w:fldCharType="separate"/>
    </w:r>
    <w:r>
      <w:rPr>
        <w:noProof/>
      </w:rPr>
      <w:t>2</w:t>
    </w:r>
    <w:r>
      <w:fldChar w:fldCharType="end"/>
    </w:r>
  </w:p>
  <w:p w:rsidR="009E1DA4" w:rsidRDefault="009E1DA4" w:rsidP="009E1DA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23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3B9"/>
    <w:rsid w:val="000B3E82"/>
    <w:rsid w:val="000B5230"/>
    <w:rsid w:val="000B7E9C"/>
    <w:rsid w:val="000C45B4"/>
    <w:rsid w:val="000C6786"/>
    <w:rsid w:val="000D1F50"/>
    <w:rsid w:val="000E670C"/>
    <w:rsid w:val="000F404B"/>
    <w:rsid w:val="000F4668"/>
    <w:rsid w:val="001020AD"/>
    <w:rsid w:val="00104F41"/>
    <w:rsid w:val="00105C93"/>
    <w:rsid w:val="00106E87"/>
    <w:rsid w:val="0010728F"/>
    <w:rsid w:val="001128AE"/>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12BD"/>
    <w:rsid w:val="003222E6"/>
    <w:rsid w:val="0033375F"/>
    <w:rsid w:val="00333C3B"/>
    <w:rsid w:val="003341E3"/>
    <w:rsid w:val="003374D9"/>
    <w:rsid w:val="003437F3"/>
    <w:rsid w:val="00345DFB"/>
    <w:rsid w:val="00351F35"/>
    <w:rsid w:val="003539EC"/>
    <w:rsid w:val="0036011B"/>
    <w:rsid w:val="003624A0"/>
    <w:rsid w:val="00364CB7"/>
    <w:rsid w:val="00365C5B"/>
    <w:rsid w:val="00372AD8"/>
    <w:rsid w:val="003743ED"/>
    <w:rsid w:val="00376525"/>
    <w:rsid w:val="003779C2"/>
    <w:rsid w:val="00380D7C"/>
    <w:rsid w:val="0038423A"/>
    <w:rsid w:val="00385E25"/>
    <w:rsid w:val="003A1FF6"/>
    <w:rsid w:val="003A2064"/>
    <w:rsid w:val="003A7D21"/>
    <w:rsid w:val="003B227A"/>
    <w:rsid w:val="003B6728"/>
    <w:rsid w:val="003B74FA"/>
    <w:rsid w:val="003C33AC"/>
    <w:rsid w:val="003C7607"/>
    <w:rsid w:val="003D15A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BE6"/>
    <w:rsid w:val="004A7696"/>
    <w:rsid w:val="004B2ABF"/>
    <w:rsid w:val="004B4174"/>
    <w:rsid w:val="004B7F58"/>
    <w:rsid w:val="004C4BCE"/>
    <w:rsid w:val="004C52C2"/>
    <w:rsid w:val="004C73E5"/>
    <w:rsid w:val="004C7D16"/>
    <w:rsid w:val="004D32CB"/>
    <w:rsid w:val="004D39D0"/>
    <w:rsid w:val="004D618C"/>
    <w:rsid w:val="004E5505"/>
    <w:rsid w:val="004E5772"/>
    <w:rsid w:val="004F240B"/>
    <w:rsid w:val="004F7145"/>
    <w:rsid w:val="005105E1"/>
    <w:rsid w:val="0052178A"/>
    <w:rsid w:val="00525D56"/>
    <w:rsid w:val="0052722C"/>
    <w:rsid w:val="00527799"/>
    <w:rsid w:val="00530663"/>
    <w:rsid w:val="00531292"/>
    <w:rsid w:val="00550947"/>
    <w:rsid w:val="00561C81"/>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75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239"/>
    <w:rsid w:val="008C0F95"/>
    <w:rsid w:val="008C126C"/>
    <w:rsid w:val="008D1544"/>
    <w:rsid w:val="008D5F29"/>
    <w:rsid w:val="008E4311"/>
    <w:rsid w:val="00906674"/>
    <w:rsid w:val="00912150"/>
    <w:rsid w:val="00913C8C"/>
    <w:rsid w:val="009154B2"/>
    <w:rsid w:val="00921007"/>
    <w:rsid w:val="0092127F"/>
    <w:rsid w:val="009218F3"/>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DA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F3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588"/>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BBF"/>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198"/>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C745EDE-AF27-41E1-BB86-E3486532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244</Words>
  <Characters>1342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A3036 AJU Statement 1/25/21</vt:lpstr>
    </vt:vector>
  </TitlesOfParts>
  <Manager>R225</Manager>
  <Company>NJ OLS DMU</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A3036 AJU Statement 1/25/21</dc:title>
  <dc:subject/>
  <dc:creator>Assembly AJU</dc:creator>
  <cp:keywords>A3036|1|JU |103|0|0|!|0|</cp:keywords>
  <dc:description/>
  <cp:lastModifiedBy>Siracusa, Nicole</cp:lastModifiedBy>
  <cp:revision>2</cp:revision>
  <cp:lastPrinted>1999-09-30T17:29:00Z</cp:lastPrinted>
  <dcterms:created xsi:type="dcterms:W3CDTF">2021-01-26T15:39:00Z</dcterms:created>
  <dcterms:modified xsi:type="dcterms:W3CDTF">2021-01-26T15:39:00Z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