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396A" w:rsidRDefault="002D396A" w:rsidP="002D396A">
      <w:pPr>
        <w:pStyle w:val="TopofPage1"/>
      </w:pPr>
      <w:bookmarkStart w:id="0" w:name="_GoBack"/>
      <w:bookmarkEnd w:id="0"/>
      <w:r>
        <w:t>ASSEMBLY APPROPRIATIONS COMMITTEE</w:t>
      </w:r>
    </w:p>
    <w:p w:rsidR="002D396A" w:rsidRPr="004721EF" w:rsidRDefault="002D396A" w:rsidP="002D396A">
      <w:pPr>
        <w:pStyle w:val="TopofPage1"/>
        <w:rPr>
          <w:sz w:val="24"/>
          <w:szCs w:val="24"/>
        </w:rPr>
      </w:pPr>
    </w:p>
    <w:p w:rsidR="002D396A" w:rsidRDefault="002D396A" w:rsidP="002D396A">
      <w:pPr>
        <w:pStyle w:val="TopofPage1"/>
      </w:pPr>
      <w:r>
        <w:t xml:space="preserve">STATEMENT TO </w:t>
      </w:r>
    </w:p>
    <w:p w:rsidR="002D396A" w:rsidRPr="005105E1" w:rsidRDefault="002D396A" w:rsidP="002D396A">
      <w:pPr>
        <w:pStyle w:val="TopofPage1"/>
        <w:rPr>
          <w:sz w:val="24"/>
          <w:szCs w:val="24"/>
        </w:rPr>
      </w:pPr>
    </w:p>
    <w:p w:rsidR="002D396A" w:rsidRDefault="002D396A" w:rsidP="002D396A">
      <w:pPr>
        <w:pStyle w:val="TopofPage1"/>
        <w:rPr>
          <w:b/>
          <w:sz w:val="36"/>
          <w:szCs w:val="36"/>
        </w:rPr>
      </w:pPr>
      <w:r>
        <w:rPr>
          <w:b/>
          <w:sz w:val="36"/>
          <w:szCs w:val="36"/>
        </w:rPr>
        <w:t>ASSEMBLY,</w:t>
      </w:r>
      <w:r w:rsidRPr="00ED5E27">
        <w:rPr>
          <w:b/>
          <w:sz w:val="36"/>
          <w:szCs w:val="36"/>
        </w:rPr>
        <w:t xml:space="preserve"> No. </w:t>
      </w:r>
      <w:r>
        <w:rPr>
          <w:b/>
          <w:sz w:val="36"/>
          <w:szCs w:val="36"/>
        </w:rPr>
        <w:t>3070</w:t>
      </w:r>
      <w:r w:rsidRPr="00ED5E27">
        <w:rPr>
          <w:b/>
          <w:sz w:val="36"/>
          <w:szCs w:val="36"/>
        </w:rPr>
        <w:t xml:space="preserve"> </w:t>
      </w:r>
    </w:p>
    <w:p w:rsidR="002D396A" w:rsidRDefault="002D396A" w:rsidP="002D396A">
      <w:pPr>
        <w:pStyle w:val="TopofPage1"/>
        <w:rPr>
          <w:sz w:val="24"/>
          <w:szCs w:val="24"/>
        </w:rPr>
      </w:pPr>
    </w:p>
    <w:p w:rsidR="002D396A" w:rsidRDefault="002D396A" w:rsidP="002D396A">
      <w:pPr>
        <w:pStyle w:val="TopofPage1"/>
        <w:rPr>
          <w:sz w:val="24"/>
          <w:szCs w:val="24"/>
        </w:rPr>
      </w:pPr>
      <w:r>
        <w:rPr>
          <w:sz w:val="24"/>
          <w:szCs w:val="24"/>
        </w:rPr>
        <w:t>with committee amendments</w:t>
      </w:r>
    </w:p>
    <w:p w:rsidR="002D396A" w:rsidRPr="004721EF" w:rsidRDefault="002D396A" w:rsidP="002D396A">
      <w:pPr>
        <w:pStyle w:val="TopofPage1"/>
        <w:rPr>
          <w:sz w:val="24"/>
          <w:szCs w:val="24"/>
        </w:rPr>
      </w:pPr>
    </w:p>
    <w:p w:rsidR="002D396A" w:rsidRDefault="002D396A" w:rsidP="002D396A">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2D396A" w:rsidRDefault="002D396A" w:rsidP="002D396A">
      <w:pPr>
        <w:tabs>
          <w:tab w:val="left" w:pos="900"/>
          <w:tab w:val="left" w:pos="4140"/>
          <w:tab w:val="left" w:pos="5670"/>
          <w:tab w:val="left" w:pos="5940"/>
        </w:tabs>
        <w:jc w:val="center"/>
        <w:rPr>
          <w:szCs w:val="24"/>
        </w:rPr>
      </w:pPr>
    </w:p>
    <w:p w:rsidR="002D396A" w:rsidRPr="00FA748F" w:rsidRDefault="002D396A" w:rsidP="002D396A">
      <w:pPr>
        <w:tabs>
          <w:tab w:val="left" w:pos="900"/>
          <w:tab w:val="left" w:pos="4140"/>
          <w:tab w:val="left" w:pos="5670"/>
          <w:tab w:val="left" w:pos="5940"/>
        </w:tabs>
        <w:jc w:val="center"/>
        <w:rPr>
          <w:caps/>
          <w:szCs w:val="24"/>
        </w:rPr>
      </w:pPr>
      <w:r>
        <w:rPr>
          <w:szCs w:val="24"/>
        </w:rPr>
        <w:t>DATED:</w:t>
      </w:r>
      <w:r w:rsidRPr="00E3262F">
        <w:rPr>
          <w:caps/>
          <w:szCs w:val="24"/>
        </w:rPr>
        <w:t xml:space="preserve">  </w:t>
      </w:r>
      <w:r>
        <w:rPr>
          <w:caps/>
          <w:szCs w:val="24"/>
        </w:rPr>
        <w:t>DECEMBER 13, 2021</w:t>
      </w:r>
    </w:p>
    <w:p w:rsidR="002D396A" w:rsidRDefault="002D396A" w:rsidP="002D396A"/>
    <w:p w:rsidR="002D396A" w:rsidRPr="00603616" w:rsidRDefault="002D396A" w:rsidP="002D396A">
      <w:r>
        <w:tab/>
      </w:r>
      <w:r w:rsidRPr="00603616">
        <w:t xml:space="preserve">The </w:t>
      </w:r>
      <w:r>
        <w:t xml:space="preserve">Assembly Appropriation </w:t>
      </w:r>
      <w:r w:rsidRPr="00603616">
        <w:t>Committee report</w:t>
      </w:r>
      <w:r>
        <w:t>s favorably Assembly Bill No. 3070, with committee amendments</w:t>
      </w:r>
      <w:r w:rsidRPr="00603616">
        <w:t>.</w:t>
      </w:r>
    </w:p>
    <w:p w:rsidR="002D396A" w:rsidRPr="00EE53CE" w:rsidRDefault="002D396A" w:rsidP="002D396A">
      <w:r>
        <w:tab/>
        <w:t xml:space="preserve">This bill changes the payment method for some benefit recipients under the </w:t>
      </w:r>
      <w:r w:rsidRPr="00BA38A9">
        <w:t xml:space="preserve">New Jersey Homestead Property Tax </w:t>
      </w:r>
      <w:r>
        <w:t>Credit program, which is also known as the Homestead Benefit Program. Specifically, the bill requires the direct payment of a homestead benefit to a claimant if the claimant requests the direct payment following the sale of the claimant’s qualifying homestead</w:t>
      </w:r>
      <w:r w:rsidRPr="00EB521C">
        <w:t>.</w:t>
      </w:r>
      <w:r>
        <w:t xml:space="preserve"> </w:t>
      </w:r>
      <w:r w:rsidRPr="00B34FAC">
        <w:t xml:space="preserve">The </w:t>
      </w:r>
      <w:r>
        <w:t>bill grants the Division of Taxation the discretion to select a specific direct payment method</w:t>
      </w:r>
      <w:r w:rsidRPr="00B34FAC">
        <w:t>.</w:t>
      </w:r>
    </w:p>
    <w:p w:rsidR="002D396A" w:rsidRDefault="002D396A" w:rsidP="002D396A">
      <w:r>
        <w:tab/>
        <w:t xml:space="preserve">With limited exceptions, all claimants currently receive </w:t>
      </w:r>
      <w:r w:rsidRPr="002F1524">
        <w:t>their homestead benefit</w:t>
      </w:r>
      <w:r>
        <w:t>s</w:t>
      </w:r>
      <w:r w:rsidRPr="002F1524">
        <w:t xml:space="preserve"> as a credit against </w:t>
      </w:r>
      <w:r>
        <w:t xml:space="preserve">their </w:t>
      </w:r>
      <w:r w:rsidRPr="002F1524">
        <w:t>property tax bill</w:t>
      </w:r>
      <w:r>
        <w:t>. This disbursement method presents the risk that claimants who sell their qualifying homesteads after filing a homestead benefit application may not receive the full homestead benefit to which they are entitled. This is because the division will apply the benefit against the property’s tax bill even if the property’s ownership has changed. This bill would address this risk by authorizing claimants to request the benefits’ direct disbursement to them if they sell their homes after filing a homestead benefit application.</w:t>
      </w:r>
    </w:p>
    <w:p w:rsidR="002D396A" w:rsidRDefault="002D396A" w:rsidP="002D396A">
      <w:r>
        <w:tab/>
        <w:t xml:space="preserve">Current law requires the homestead benefit to be paid on or before October 31 of each year. As amended, the bill requires a taxpayer to provide notice </w:t>
      </w:r>
      <w:r w:rsidR="00282596">
        <w:t>of</w:t>
      </w:r>
      <w:r>
        <w:t xml:space="preserve"> the taxpayer’s election to directl</w:t>
      </w:r>
      <w:r w:rsidR="00282596">
        <w:t>y receive the homestead benefit</w:t>
      </w:r>
      <w:r>
        <w:t xml:space="preserve"> </w:t>
      </w:r>
      <w:r w:rsidR="00282596">
        <w:t>at least</w:t>
      </w:r>
      <w:r>
        <w:t xml:space="preserve"> 105 days </w:t>
      </w:r>
      <w:r w:rsidR="00282596">
        <w:t xml:space="preserve">prior </w:t>
      </w:r>
      <w:r w:rsidR="00282596" w:rsidRPr="00282596">
        <w:t>to the payment of the homestead benefit</w:t>
      </w:r>
      <w:r>
        <w:t xml:space="preserve">. The notice will allow for the completion of administrative tasks required to make the payment on time.  </w:t>
      </w:r>
    </w:p>
    <w:p w:rsidR="002D396A" w:rsidRDefault="002D396A" w:rsidP="002D396A">
      <w:r>
        <w:tab/>
        <w:t xml:space="preserve">As amended and reported by the committee Assembly Bill No. 3070 (1R) is identical to Senate Bill No. 841 (1R) as also amended and reported by the committee on this date. </w:t>
      </w:r>
    </w:p>
    <w:p w:rsidR="00282596" w:rsidRDefault="00282596" w:rsidP="002D396A"/>
    <w:p w:rsidR="002D396A" w:rsidRDefault="002D396A" w:rsidP="002D396A">
      <w:r>
        <w:rPr>
          <w:u w:val="double"/>
        </w:rPr>
        <w:t>COMMITTEE AMEDNMENTS</w:t>
      </w:r>
      <w:r>
        <w:t>:</w:t>
      </w:r>
    </w:p>
    <w:p w:rsidR="004B2ABF" w:rsidRDefault="002D396A" w:rsidP="0083060A">
      <w:r>
        <w:tab/>
        <w:t xml:space="preserve">The committee amended the bill to require the taxpayer </w:t>
      </w:r>
      <w:r w:rsidR="00282596">
        <w:t xml:space="preserve">to provide notice of the taxpayer’s election to directly receive the homestead benefit at least 105 days prior </w:t>
      </w:r>
      <w:r w:rsidR="00282596" w:rsidRPr="00282596">
        <w:t>to the payment of the homestead benefit</w:t>
      </w:r>
      <w:r>
        <w:t xml:space="preserve">. This notice is necessary for </w:t>
      </w:r>
      <w:r w:rsidRPr="00C00238">
        <w:t xml:space="preserve">the Division of Taxation </w:t>
      </w:r>
      <w:r>
        <w:t xml:space="preserve">to have enough </w:t>
      </w:r>
      <w:r w:rsidRPr="00C00238">
        <w:t>time to submit the required paperwork to the municipality</w:t>
      </w:r>
      <w:r>
        <w:t>.</w:t>
      </w:r>
      <w:r w:rsidR="00282596">
        <w:t xml:space="preserve"> </w:t>
      </w:r>
      <w:r w:rsidR="0084653C">
        <w:br w:type="page"/>
      </w:r>
    </w:p>
    <w:p w:rsidR="000B257B" w:rsidRDefault="00C972A8" w:rsidP="0083060A">
      <w:r>
        <w:rPr>
          <w:u w:val="double"/>
        </w:rPr>
        <w:lastRenderedPageBreak/>
        <w:t>FISCAL IMPACT</w:t>
      </w:r>
      <w:r>
        <w:t>:</w:t>
      </w:r>
    </w:p>
    <w:p w:rsidR="000B257B" w:rsidRDefault="002D396A" w:rsidP="0083060A">
      <w:r>
        <w:tab/>
        <w:t>This bill is not certified as requiring a fiscal note.</w:t>
      </w:r>
    </w:p>
    <w:sectPr w:rsidR="000B257B"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0CBF" w:rsidRDefault="00180CBF">
      <w:r>
        <w:separator/>
      </w:r>
    </w:p>
  </w:endnote>
  <w:endnote w:type="continuationSeparator" w:id="0">
    <w:p w:rsidR="00180CBF" w:rsidRDefault="00180C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0CBF" w:rsidRDefault="00180CBF">
      <w:r>
        <w:separator/>
      </w:r>
    </w:p>
  </w:footnote>
  <w:footnote w:type="continuationSeparator" w:id="0">
    <w:p w:rsidR="00180CBF" w:rsidRDefault="00180C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4653C" w:rsidP="0084653C">
    <w:pPr>
      <w:pStyle w:val="HeaderPage2"/>
      <w:jc w:val="center"/>
    </w:pPr>
    <w:r>
      <w:fldChar w:fldCharType="begin"/>
    </w:r>
    <w:r>
      <w:instrText xml:space="preserve"> PAGE  \* MERGEFORMAT </w:instrText>
    </w:r>
    <w:r>
      <w:fldChar w:fldCharType="separate"/>
    </w:r>
    <w:r w:rsidR="003149E4">
      <w:rPr>
        <w:noProof/>
      </w:rPr>
      <w:t>2</w:t>
    </w:r>
    <w:r>
      <w:fldChar w:fldCharType="end"/>
    </w:r>
  </w:p>
  <w:p w:rsidR="0084653C" w:rsidRDefault="0084653C" w:rsidP="0084653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0CBF"/>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257B"/>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23F0E"/>
    <w:rsid w:val="00140BC7"/>
    <w:rsid w:val="00146CD6"/>
    <w:rsid w:val="001471AE"/>
    <w:rsid w:val="001561A5"/>
    <w:rsid w:val="0015788F"/>
    <w:rsid w:val="0016084D"/>
    <w:rsid w:val="00172814"/>
    <w:rsid w:val="0017383E"/>
    <w:rsid w:val="00177309"/>
    <w:rsid w:val="00180CBF"/>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2C5C"/>
    <w:rsid w:val="00263BD8"/>
    <w:rsid w:val="0026619A"/>
    <w:rsid w:val="002746FB"/>
    <w:rsid w:val="00277144"/>
    <w:rsid w:val="00280CC7"/>
    <w:rsid w:val="00282596"/>
    <w:rsid w:val="002862BF"/>
    <w:rsid w:val="00290291"/>
    <w:rsid w:val="00292D7C"/>
    <w:rsid w:val="002A2454"/>
    <w:rsid w:val="002A401D"/>
    <w:rsid w:val="002A52AF"/>
    <w:rsid w:val="002C19EE"/>
    <w:rsid w:val="002D29CF"/>
    <w:rsid w:val="002D396A"/>
    <w:rsid w:val="002D5DF6"/>
    <w:rsid w:val="002E7F11"/>
    <w:rsid w:val="002F0685"/>
    <w:rsid w:val="002F07D6"/>
    <w:rsid w:val="002F3A0C"/>
    <w:rsid w:val="002F5C85"/>
    <w:rsid w:val="00300441"/>
    <w:rsid w:val="00301568"/>
    <w:rsid w:val="003075CD"/>
    <w:rsid w:val="003149E4"/>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3FD2"/>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0647A"/>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B6FEF"/>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653C"/>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E58BC"/>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22A5"/>
    <w:rsid w:val="00983A48"/>
    <w:rsid w:val="00983A52"/>
    <w:rsid w:val="00992CC6"/>
    <w:rsid w:val="009A48E4"/>
    <w:rsid w:val="009A6AC9"/>
    <w:rsid w:val="009B1B63"/>
    <w:rsid w:val="009B5DEA"/>
    <w:rsid w:val="009B6F2B"/>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4DF6"/>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3E4E"/>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5386"/>
    <w:rsid w:val="00C863A3"/>
    <w:rsid w:val="00C87FC7"/>
    <w:rsid w:val="00C94EFB"/>
    <w:rsid w:val="00C9642B"/>
    <w:rsid w:val="00C96D54"/>
    <w:rsid w:val="00C972A8"/>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52365"/>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F3025DB7-A48C-460D-9476-45E3A0E14E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369</Words>
  <Characters>1980</Characters>
  <Application>Microsoft Office Word</Application>
  <DocSecurity>0</DocSecurity>
  <Lines>49</Lines>
  <Paragraphs>15</Paragraphs>
  <ScaleCrop>false</ScaleCrop>
  <HeadingPairs>
    <vt:vector size="2" baseType="variant">
      <vt:variant>
        <vt:lpstr>Title</vt:lpstr>
      </vt:variant>
      <vt:variant>
        <vt:i4>1</vt:i4>
      </vt:variant>
    </vt:vector>
  </HeadingPairs>
  <TitlesOfParts>
    <vt:vector size="1" baseType="lpstr">
      <vt:lpstr>A3070 AAP Statement 12/13/21</vt:lpstr>
    </vt:vector>
  </TitlesOfParts>
  <Manager>R230</Manager>
  <Company>NJ OLS DMU</Company>
  <LinksUpToDate>false</LinksUpToDate>
  <CharactersWithSpaces>2348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A3070 AAP Statement 12/13/21</dc:title>
  <dc:subject/>
  <dc:creator>Assembly AAP</dc:creator>
  <cp:keywords>A3070|2|RF |298|0|0|!||</cp:keywords>
  <dc:description/>
  <cp:lastModifiedBy>Bektas, Brenda</cp:lastModifiedBy>
  <cp:revision>2</cp:revision>
  <cp:lastPrinted>1999-09-30T17:29:00Z</cp:lastPrinted>
  <dcterms:created xsi:type="dcterms:W3CDTF">2021-12-14T19:03:00Z</dcterms:created>
  <dcterms:modified xsi:type="dcterms:W3CDTF">2021-12-14T19:03:00Z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