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29F" w:rsidRDefault="00C8329F" w:rsidP="00C8329F">
      <w:pPr>
        <w:pStyle w:val="bpuBill"/>
      </w:pPr>
      <w:bookmarkStart w:id="0" w:name="bpuFrontPg"/>
      <w:bookmarkStart w:id="1" w:name="_GoBack"/>
      <w:bookmarkEnd w:id="0"/>
      <w:bookmarkEnd w:id="1"/>
      <w:r>
        <w:t xml:space="preserve">ASSEMBLY, No. 3093 </w:t>
      </w:r>
    </w:p>
    <w:p w:rsidR="00C8329F" w:rsidRPr="009D38FF" w:rsidRDefault="00C8329F" w:rsidP="00C832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4956" r:id="rId7"/>
        </w:object>
      </w:r>
    </w:p>
    <w:p w:rsidR="00C8329F" w:rsidRDefault="00C8329F" w:rsidP="00C8329F">
      <w:pPr>
        <w:pStyle w:val="bpuState"/>
      </w:pPr>
      <w:r>
        <w:t>STATE OF NEW JERSEY</w:t>
      </w:r>
    </w:p>
    <w:p w:rsidR="00C8329F" w:rsidRDefault="00C8329F" w:rsidP="00C8329F">
      <w:pPr>
        <w:pStyle w:val="bpuLegislature"/>
      </w:pPr>
      <w:r>
        <w:t>219th LEGISLATURE</w:t>
      </w:r>
    </w:p>
    <w:p w:rsidR="00C8329F" w:rsidRDefault="00C8329F" w:rsidP="00C8329F">
      <w:pPr>
        <w:pStyle w:val="bpuWpGraphic"/>
      </w:pPr>
      <w:r>
        <w:object w:dxaOrig="8985" w:dyaOrig="255">
          <v:shape id="_x0000_i1026" type="#_x0000_t75" style="width:6in;height:12pt" o:ole="">
            <v:imagedata r:id="rId6" o:title=""/>
          </v:shape>
          <o:OLEObject Type="Embed" ProgID="WPWin6.1" ShapeID="_x0000_i1026" DrawAspect="Content" ObjectID="_1698214957" r:id="rId8"/>
        </w:object>
      </w:r>
      <w:r>
        <w:t xml:space="preserve">  </w:t>
      </w:r>
    </w:p>
    <w:p w:rsidR="00C8329F" w:rsidRDefault="00C8329F" w:rsidP="00C8329F">
      <w:pPr>
        <w:pStyle w:val="bpuIntro"/>
      </w:pPr>
      <w:r>
        <w:t>INTRODUCED FEBRUARY 24, 2020</w:t>
      </w:r>
    </w:p>
    <w:p w:rsidR="00C8329F" w:rsidRDefault="00C8329F" w:rsidP="00C8329F">
      <w:pPr>
        <w:pStyle w:val="bpuIntro"/>
      </w:pPr>
    </w:p>
    <w:p w:rsidR="00C8329F" w:rsidRDefault="00C8329F" w:rsidP="00C8329F">
      <w:pPr>
        <w:pStyle w:val="bpuIntro"/>
        <w:sectPr w:rsidR="00C8329F" w:rsidSect="002B22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8329F" w:rsidRDefault="00C8329F" w:rsidP="00C8329F">
      <w:pPr>
        <w:pStyle w:val="bpuIntro"/>
      </w:pPr>
    </w:p>
    <w:p w:rsidR="00C8329F" w:rsidRDefault="00C8329F" w:rsidP="00C8329F">
      <w:pPr>
        <w:pStyle w:val="bpuSponsor"/>
      </w:pPr>
      <w:r>
        <w:t>Sponsored by:</w:t>
      </w:r>
    </w:p>
    <w:p w:rsidR="00C8329F" w:rsidRDefault="00C8329F" w:rsidP="00C8329F">
      <w:pPr>
        <w:pStyle w:val="bpuSponsor"/>
      </w:pPr>
      <w:r>
        <w:t>Assemblyman  JOHN F. MCKEON</w:t>
      </w:r>
    </w:p>
    <w:p w:rsidR="00C8329F" w:rsidRDefault="00C8329F" w:rsidP="00C8329F">
      <w:pPr>
        <w:pStyle w:val="bpuSponsor"/>
      </w:pPr>
      <w:r>
        <w:t>District 27 (Essex and Morris)</w:t>
      </w:r>
    </w:p>
    <w:p w:rsidR="00C8329F" w:rsidRDefault="003604EB" w:rsidP="003604EB">
      <w:pPr>
        <w:pStyle w:val="bpuSponsor"/>
      </w:pPr>
      <w:r>
        <w:t>Assemblyman  ANTHONY S. VERRELLI</w:t>
      </w:r>
    </w:p>
    <w:p w:rsidR="003604EB" w:rsidRDefault="003604EB" w:rsidP="003604EB">
      <w:pPr>
        <w:pStyle w:val="bpuSponsor"/>
      </w:pPr>
      <w:r>
        <w:t>District 15 (Hunterdon and Mercer)</w:t>
      </w:r>
    </w:p>
    <w:p w:rsidR="003604EB" w:rsidRDefault="00582AC1" w:rsidP="00582AC1">
      <w:pPr>
        <w:pStyle w:val="bpuSponsor"/>
      </w:pPr>
      <w:r>
        <w:t>Assemblywoman  VALERIE VAINIERI HUTTLE</w:t>
      </w:r>
    </w:p>
    <w:p w:rsidR="00582AC1" w:rsidRDefault="00582AC1" w:rsidP="00582AC1">
      <w:pPr>
        <w:pStyle w:val="bpuSponsor"/>
      </w:pPr>
      <w:r>
        <w:t>District 37 (Bergen)</w:t>
      </w:r>
    </w:p>
    <w:p w:rsidR="00582AC1" w:rsidRPr="00582AC1" w:rsidRDefault="00582AC1" w:rsidP="00582AC1">
      <w:pPr>
        <w:pStyle w:val="bpuSponsor"/>
      </w:pPr>
    </w:p>
    <w:p w:rsidR="00C8329F" w:rsidRDefault="002B2260" w:rsidP="002B2260">
      <w:pPr>
        <w:pStyle w:val="bpuSponsor"/>
      </w:pPr>
      <w:r>
        <w:t>Co-Sponsored by:</w:t>
      </w:r>
    </w:p>
    <w:p w:rsidR="002B2260" w:rsidRDefault="002B2260" w:rsidP="002B2260">
      <w:pPr>
        <w:pStyle w:val="bpuSponsor"/>
      </w:pPr>
      <w:r w:rsidRPr="002B2260">
        <w:t xml:space="preserve">Assemblywoman </w:t>
      </w:r>
      <w:proofErr w:type="spellStart"/>
      <w:r w:rsidRPr="002B2260">
        <w:t>Chaparro</w:t>
      </w:r>
      <w:proofErr w:type="spellEnd"/>
    </w:p>
    <w:p w:rsidR="002B2260" w:rsidRDefault="002B2260" w:rsidP="002B2260"/>
    <w:p w:rsidR="002B2260" w:rsidRPr="002B2260" w:rsidRDefault="002B2260" w:rsidP="002B2260"/>
    <w:p w:rsidR="00C8329F" w:rsidRDefault="00C8329F" w:rsidP="00C8329F">
      <w:pPr>
        <w:pStyle w:val="bpuSponsor"/>
      </w:pPr>
    </w:p>
    <w:p w:rsidR="00C8329F" w:rsidRDefault="00C8329F" w:rsidP="00C8329F">
      <w:pPr>
        <w:pStyle w:val="bpuSponsor"/>
      </w:pPr>
    </w:p>
    <w:p w:rsidR="00C8329F" w:rsidRDefault="00C8329F" w:rsidP="00557466">
      <w:pPr>
        <w:pStyle w:val="bpuSponsor"/>
      </w:pPr>
      <w:r>
        <w:t>SYNOPSIS</w:t>
      </w:r>
    </w:p>
    <w:p w:rsidR="00C8329F" w:rsidRDefault="00557466" w:rsidP="00C8329F">
      <w:pPr>
        <w:pStyle w:val="bpuNormText"/>
      </w:pPr>
      <w:r>
        <w:tab/>
      </w:r>
      <w:r w:rsidR="00C8329F">
        <w:t>Provides $3,000 gross income tax deduction for certain taxpayers providing home care for an elderly relative.</w:t>
      </w:r>
    </w:p>
    <w:p w:rsidR="00C8329F" w:rsidRDefault="00C8329F" w:rsidP="00C8329F">
      <w:pPr>
        <w:pStyle w:val="bpuNormText"/>
      </w:pPr>
    </w:p>
    <w:p w:rsidR="00C8329F" w:rsidRDefault="00C8329F" w:rsidP="00C8329F">
      <w:pPr>
        <w:pStyle w:val="bpuSponsor"/>
      </w:pPr>
      <w:r>
        <w:t xml:space="preserve">CURRENT VERSION OF TEXT </w:t>
      </w:r>
    </w:p>
    <w:p w:rsidR="00C8329F" w:rsidRDefault="00C8329F" w:rsidP="00C8329F">
      <w:pPr>
        <w:pStyle w:val="bpuNormText"/>
      </w:pPr>
      <w:r>
        <w:tab/>
        <w:t>As introduced.</w:t>
      </w:r>
    </w:p>
    <w:p w:rsidR="00C8329F" w:rsidRDefault="00C8329F" w:rsidP="00C832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329F" w:rsidRDefault="00C8329F" w:rsidP="008916EC">
      <w:pPr>
        <w:pStyle w:val="FronterPage"/>
        <w:tabs>
          <w:tab w:val="clear" w:pos="720"/>
          <w:tab w:val="clear" w:pos="1440"/>
          <w:tab w:val="clear" w:pos="2160"/>
          <w:tab w:val="clear" w:pos="2880"/>
          <w:tab w:val="clear" w:pos="3600"/>
          <w:tab w:val="clear" w:pos="4320"/>
          <w:tab w:val="clear" w:pos="5040"/>
        </w:tabs>
        <w:sectPr w:rsidR="00C8329F" w:rsidSect="00C8329F">
          <w:type w:val="continuous"/>
          <w:pgSz w:w="12240" w:h="20160" w:code="5"/>
          <w:pgMar w:top="1440" w:right="2275" w:bottom="1440" w:left="2275" w:header="72" w:footer="720" w:gutter="0"/>
          <w:pgNumType w:start="1"/>
          <w:cols w:space="720"/>
          <w:docGrid w:linePitch="360"/>
        </w:sectPr>
      </w:pPr>
    </w:p>
    <w:p w:rsidR="00686AEB" w:rsidRPr="00677316" w:rsidRDefault="00174E99" w:rsidP="003E47BA">
      <w:pPr>
        <w:pStyle w:val="HangingAnAct"/>
        <w:rPr>
          <w:rStyle w:val="HangingAnActChar"/>
        </w:rPr>
      </w:pPr>
      <w:r>
        <w:rPr>
          <w:rStyle w:val="BillHead"/>
        </w:rPr>
        <w:lastRenderedPageBreak/>
        <w:t>An Act</w:t>
      </w:r>
      <w:r w:rsidR="00686AEB" w:rsidRPr="006B7FA7">
        <w:rPr>
          <w:rStyle w:val="HangingAnActChar"/>
        </w:rPr>
        <w:t xml:space="preserve"> </w:t>
      </w:r>
      <w:r w:rsidR="005F6242">
        <w:t>providing a gross</w:t>
      </w:r>
      <w:r w:rsidR="005F6242" w:rsidRPr="00A42F6A">
        <w:t xml:space="preserve"> income tax deduction for certain </w:t>
      </w:r>
      <w:r w:rsidR="005F6242">
        <w:t>taxpayers</w:t>
      </w:r>
      <w:r w:rsidR="005F6242" w:rsidRPr="00A42F6A">
        <w:t xml:space="preserve"> providing home care for elderly relatives and supplementing Title 54A of the New Jersey Statutes.</w:t>
      </w:r>
    </w:p>
    <w:p w:rsidR="000B1054" w:rsidRPr="00D71D68" w:rsidRDefault="000B1054" w:rsidP="000B1054"/>
    <w:p w:rsidR="00686AEB" w:rsidRPr="00AA7880" w:rsidRDefault="00686AEB" w:rsidP="00686AEB">
      <w:r>
        <w:tab/>
      </w:r>
      <w:r w:rsidR="00174E99">
        <w:rPr>
          <w:rStyle w:val="BillHeading2"/>
        </w:rPr>
        <w:t>Be It Enacted</w:t>
      </w:r>
      <w:r>
        <w:rPr>
          <w:rStyle w:val="BillHeading2"/>
        </w:rPr>
        <w:t xml:space="preserve"> </w:t>
      </w:r>
      <w:r w:rsidR="00174E99">
        <w:rPr>
          <w:rStyle w:val="BillLanguage"/>
        </w:rPr>
        <w:t>by the Senate and General Assembly of the State of New Jersey:</w:t>
      </w:r>
    </w:p>
    <w:p w:rsidR="00686AEB" w:rsidRPr="00D71D68" w:rsidRDefault="00686AEB" w:rsidP="00686AEB"/>
    <w:p w:rsidR="005F6242" w:rsidRDefault="005F6242" w:rsidP="005F6242">
      <w:pPr>
        <w:widowControl w:val="0"/>
        <w:tabs>
          <w:tab w:val="left" w:pos="-1440"/>
          <w:tab w:val="left" w:pos="-720"/>
          <w:tab w:val="left" w:pos="0"/>
        </w:tabs>
        <w:spacing w:line="287" w:lineRule="auto"/>
      </w:pPr>
      <w:r>
        <w:tab/>
        <w:t>1.</w:t>
      </w:r>
      <w:r>
        <w:tab/>
        <w:t>Each taxpayer filing a return pursuant to subsection b. of N.J.S.54A:2-1 with a gross income of not more than $35,000 or filing a return pursuant to subsection a. of N.J.S.54A:2-1 with a gross income of not more than $50,000, who provides more than one-half of the support for a relative who was at least 70 years of age prior to the taxable year and who resided in the taxpayer's home for at least six months of the taxable year, shall be entitled to a deduction of $3,000 from the taxpayer's gross income.</w:t>
      </w:r>
    </w:p>
    <w:p w:rsidR="005F6242" w:rsidRDefault="005F6242" w:rsidP="005F6242">
      <w:pPr>
        <w:widowControl w:val="0"/>
        <w:tabs>
          <w:tab w:val="left" w:pos="-1440"/>
          <w:tab w:val="left" w:pos="-720"/>
          <w:tab w:val="left" w:pos="0"/>
        </w:tabs>
        <w:spacing w:line="287" w:lineRule="auto"/>
      </w:pPr>
    </w:p>
    <w:p w:rsidR="005F6242" w:rsidRDefault="005F6242" w:rsidP="005F6242">
      <w:pPr>
        <w:widowControl w:val="0"/>
        <w:tabs>
          <w:tab w:val="left" w:pos="-1440"/>
          <w:tab w:val="left" w:pos="-720"/>
          <w:tab w:val="left" w:pos="0"/>
        </w:tabs>
        <w:spacing w:line="287" w:lineRule="auto"/>
      </w:pPr>
      <w:r>
        <w:tab/>
        <w:t>2.</w:t>
      </w:r>
      <w:r>
        <w:tab/>
        <w:t>This act shall take effect immediately and apply to taxable years beginning after the date of enactment.</w:t>
      </w:r>
    </w:p>
    <w:p w:rsidR="005F6242" w:rsidRDefault="005F6242" w:rsidP="005F6242">
      <w:pPr>
        <w:widowControl w:val="0"/>
        <w:tabs>
          <w:tab w:val="left" w:pos="-1440"/>
          <w:tab w:val="left" w:pos="-720"/>
          <w:tab w:val="left" w:pos="0"/>
        </w:tabs>
        <w:spacing w:line="287" w:lineRule="auto"/>
      </w:pPr>
    </w:p>
    <w:p w:rsidR="005F6242" w:rsidRDefault="005F6242" w:rsidP="005F6242">
      <w:pPr>
        <w:widowControl w:val="0"/>
        <w:tabs>
          <w:tab w:val="left" w:pos="-1440"/>
          <w:tab w:val="left" w:pos="-720"/>
          <w:tab w:val="left" w:pos="0"/>
        </w:tabs>
        <w:spacing w:line="287" w:lineRule="auto"/>
      </w:pPr>
    </w:p>
    <w:p w:rsidR="005F6242" w:rsidRDefault="005F6242" w:rsidP="005F6242">
      <w:pPr>
        <w:widowControl w:val="0"/>
        <w:tabs>
          <w:tab w:val="left" w:pos="-1440"/>
          <w:tab w:val="left" w:pos="-720"/>
          <w:tab w:val="left" w:pos="0"/>
        </w:tabs>
        <w:spacing w:line="287" w:lineRule="auto"/>
        <w:jc w:val="center"/>
      </w:pPr>
      <w:r>
        <w:t>STATEMENT</w:t>
      </w:r>
    </w:p>
    <w:p w:rsidR="005F6242" w:rsidRDefault="005F6242" w:rsidP="005F6242">
      <w:pPr>
        <w:widowControl w:val="0"/>
        <w:tabs>
          <w:tab w:val="left" w:pos="-1440"/>
          <w:tab w:val="left" w:pos="-720"/>
          <w:tab w:val="left" w:pos="0"/>
        </w:tabs>
        <w:spacing w:line="287" w:lineRule="auto"/>
        <w:jc w:val="center"/>
      </w:pPr>
    </w:p>
    <w:p w:rsidR="005F6242" w:rsidRDefault="005F6242" w:rsidP="00557466">
      <w:pPr>
        <w:widowControl w:val="0"/>
        <w:tabs>
          <w:tab w:val="left" w:pos="-1440"/>
          <w:tab w:val="left" w:pos="-720"/>
          <w:tab w:val="left" w:pos="0"/>
        </w:tabs>
        <w:spacing w:line="287" w:lineRule="auto"/>
      </w:pPr>
      <w:r>
        <w:tab/>
        <w:t xml:space="preserve">This bill provides a $3,000 deduction from gross income for </w:t>
      </w:r>
      <w:smartTag w:uri="urn:schemas-microsoft-com:office:smarttags" w:element="place">
        <w:smartTag w:uri="urn:schemas-microsoft-com:office:smarttags" w:element="State">
          <w:r>
            <w:t>New Jersey</w:t>
          </w:r>
        </w:smartTag>
      </w:smartTag>
      <w:r>
        <w:t xml:space="preserve"> taxpayers who provide more than one-half of the support of a relative, at least 70 years of age, who lives in the taxpayer's home for at least six months of the taxable year.  To qualify for this deduction the gross income of a taxpayer filing an individual return may not exceed $35,000 and the gross income of a taxpayer filing a joint return may not exceed $50,000.</w:t>
      </w:r>
    </w:p>
    <w:sectPr w:rsidR="005F6242" w:rsidSect="00C8329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C93" w:rsidRDefault="00872C93">
      <w:r>
        <w:separator/>
      </w:r>
    </w:p>
  </w:endnote>
  <w:endnote w:type="continuationSeparator" w:id="0">
    <w:p w:rsidR="00872C93" w:rsidRDefault="00872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4EB" w:rsidRDefault="002B2260" w:rsidP="002B226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C93" w:rsidRDefault="00872C93">
      <w:r>
        <w:separator/>
      </w:r>
    </w:p>
  </w:footnote>
  <w:footnote w:type="continuationSeparator" w:id="0">
    <w:p w:rsidR="00872C93" w:rsidRDefault="00872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45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329F" w:rsidRDefault="00C8329F" w:rsidP="00C8329F">
    <w:pPr>
      <w:pStyle w:val="bpuHeadSpon"/>
    </w:pPr>
    <w:r w:rsidRPr="00C8329F">
      <w:rPr>
        <w:rStyle w:val="bpuHeadSponChar"/>
      </w:rPr>
      <w:t>A3093</w:t>
    </w:r>
    <w:r>
      <w:t xml:space="preserve"> MCKEON</w:t>
    </w:r>
  </w:p>
  <w:p w:rsidR="00C8329F" w:rsidRDefault="00C8329F" w:rsidP="00C8329F">
    <w:pPr>
      <w:pStyle w:val="bpuHeadSpon"/>
    </w:pPr>
    <w:r>
      <w:fldChar w:fldCharType="begin"/>
    </w:r>
    <w:r>
      <w:instrText xml:space="preserve"> PAGE  \* MERGEFORMAT </w:instrText>
    </w:r>
    <w:r>
      <w:fldChar w:fldCharType="separate"/>
    </w:r>
    <w:r w:rsidR="00557466">
      <w:rPr>
        <w:noProof/>
      </w:rPr>
      <w:t>3</w:t>
    </w:r>
    <w:r>
      <w:fldChar w:fldCharType="end"/>
    </w:r>
  </w:p>
  <w:p w:rsidR="00C8329F" w:rsidRDefault="00C8329F" w:rsidP="00C832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329F" w:rsidRDefault="00C8329F" w:rsidP="00C8329F">
    <w:pPr>
      <w:pStyle w:val="bpuHeadSpon"/>
    </w:pPr>
    <w:r w:rsidRPr="00C8329F">
      <w:rPr>
        <w:rStyle w:val="bpuHeadSponChar"/>
      </w:rPr>
      <w:t>A3093</w:t>
    </w:r>
    <w:r>
      <w:t xml:space="preserve"> MCKEON</w:t>
    </w:r>
    <w:r w:rsidR="003604EB">
      <w:t>, VERRELLI</w:t>
    </w:r>
  </w:p>
  <w:p w:rsidR="00C8329F" w:rsidRDefault="00C8329F" w:rsidP="00C8329F">
    <w:pPr>
      <w:pStyle w:val="bpuHeadSpon"/>
    </w:pPr>
    <w:r>
      <w:fldChar w:fldCharType="begin"/>
    </w:r>
    <w:r>
      <w:instrText xml:space="preserve"> PAGE  \* MERGEFORMAT </w:instrText>
    </w:r>
    <w:r>
      <w:fldChar w:fldCharType="separate"/>
    </w:r>
    <w:r w:rsidR="0028457D">
      <w:rPr>
        <w:noProof/>
      </w:rPr>
      <w:t>2</w:t>
    </w:r>
    <w:r>
      <w:fldChar w:fldCharType="end"/>
    </w:r>
  </w:p>
  <w:p w:rsidR="00C8329F" w:rsidRDefault="00C8329F" w:rsidP="00C832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C93"/>
    <w:rsid w:val="000051BD"/>
    <w:rsid w:val="000160A5"/>
    <w:rsid w:val="0002335B"/>
    <w:rsid w:val="0003549A"/>
    <w:rsid w:val="000367AE"/>
    <w:rsid w:val="00043B22"/>
    <w:rsid w:val="0004796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E99"/>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685"/>
    <w:rsid w:val="0028457D"/>
    <w:rsid w:val="00286C7E"/>
    <w:rsid w:val="002A1029"/>
    <w:rsid w:val="002A3A1A"/>
    <w:rsid w:val="002A4692"/>
    <w:rsid w:val="002A4AB3"/>
    <w:rsid w:val="002A51BA"/>
    <w:rsid w:val="002B2260"/>
    <w:rsid w:val="002B2E26"/>
    <w:rsid w:val="002B3FE6"/>
    <w:rsid w:val="002C2D81"/>
    <w:rsid w:val="002C461E"/>
    <w:rsid w:val="002C6CEC"/>
    <w:rsid w:val="002E09CE"/>
    <w:rsid w:val="002E3E9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4EB"/>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66"/>
    <w:rsid w:val="005651F3"/>
    <w:rsid w:val="005719F3"/>
    <w:rsid w:val="00572184"/>
    <w:rsid w:val="00577A15"/>
    <w:rsid w:val="00580533"/>
    <w:rsid w:val="00582AC1"/>
    <w:rsid w:val="0059131D"/>
    <w:rsid w:val="005B3F92"/>
    <w:rsid w:val="005B479C"/>
    <w:rsid w:val="005B561E"/>
    <w:rsid w:val="005C07E4"/>
    <w:rsid w:val="005C2124"/>
    <w:rsid w:val="005C336F"/>
    <w:rsid w:val="005C7F3C"/>
    <w:rsid w:val="005E017C"/>
    <w:rsid w:val="005E50C6"/>
    <w:rsid w:val="005F2A97"/>
    <w:rsid w:val="005F399B"/>
    <w:rsid w:val="005F624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2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C93"/>
    <w:rsid w:val="00875402"/>
    <w:rsid w:val="00884D51"/>
    <w:rsid w:val="008916EC"/>
    <w:rsid w:val="00891E4F"/>
    <w:rsid w:val="008A31C5"/>
    <w:rsid w:val="008A4F9A"/>
    <w:rsid w:val="008B2850"/>
    <w:rsid w:val="008C79B3"/>
    <w:rsid w:val="008D4F3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29F"/>
    <w:rsid w:val="00C8456C"/>
    <w:rsid w:val="00C91E19"/>
    <w:rsid w:val="00C92402"/>
    <w:rsid w:val="00C92867"/>
    <w:rsid w:val="00C93B93"/>
    <w:rsid w:val="00C95BE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948"/>
    <w:rsid w:val="00D500E9"/>
    <w:rsid w:val="00D507BC"/>
    <w:rsid w:val="00D6090A"/>
    <w:rsid w:val="00D62FA3"/>
    <w:rsid w:val="00D63B6F"/>
    <w:rsid w:val="00D64A90"/>
    <w:rsid w:val="00D769D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D5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7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2223DB7"/>
  <w15:docId w15:val="{C1D8E844-C25E-4CFB-A789-5CEA3AC3A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329F"/>
  </w:style>
  <w:style w:type="paragraph" w:styleId="BalloonText">
    <w:name w:val="Balloon Text"/>
    <w:basedOn w:val="Normal"/>
    <w:link w:val="BalloonTextChar"/>
    <w:semiHidden/>
    <w:unhideWhenUsed/>
    <w:rsid w:val="00582A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2A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299</Words>
  <Characters>1494</Characters>
  <Application>Microsoft Office Word</Application>
  <DocSecurity>0</DocSecurity>
  <Lines>60</Lines>
  <Paragraphs>23</Paragraphs>
  <ScaleCrop>false</ScaleCrop>
  <HeadingPairs>
    <vt:vector size="2" baseType="variant">
      <vt:variant>
        <vt:lpstr>Title</vt:lpstr>
      </vt:variant>
      <vt:variant>
        <vt:i4>1</vt:i4>
      </vt:variant>
    </vt:vector>
  </HeadingPairs>
  <TitlesOfParts>
    <vt:vector size="1" baseType="lpstr">
      <vt:lpstr>A3093</vt:lpstr>
    </vt:vector>
  </TitlesOfParts>
  <Manager>R230</Manager>
  <Company>NJ Office of Legislative Services</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A3093</dc:title>
  <dc:subject>Personal income tax</dc:subject>
  <dc:creator>Assemblyman  MCKEON</dc:creator>
  <cp:keywords>A3093|2|CL |289|0|289|F|0|</cp:keywords>
  <dc:description>INTRODUCED FEBRUARY 24, 2020</dc:description>
  <cp:lastModifiedBy>Todaro, Vivian</cp:lastModifiedBy>
  <cp:revision>2</cp:revision>
  <cp:lastPrinted>2021-11-12T14:35:00Z</cp:lastPrinted>
  <dcterms:created xsi:type="dcterms:W3CDTF">2021-11-12T14:35:00Z</dcterms:created>
  <dcterms:modified xsi:type="dcterms:W3CDTF">2021-11-12T14:35:00Z</dcterms:modified>
  <cp:category>s.1: C:54A:3-10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