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C08" w:rsidRDefault="00B35C08" w:rsidP="00B35C08">
      <w:pPr>
        <w:pStyle w:val="bpuBill"/>
      </w:pPr>
      <w:bookmarkStart w:id="0" w:name="bpuFrontPg"/>
      <w:bookmarkStart w:id="1" w:name="_GoBack"/>
      <w:bookmarkEnd w:id="0"/>
      <w:bookmarkEnd w:id="1"/>
      <w:r>
        <w:t xml:space="preserve">ASSEMBLY, No. 3101 </w:t>
      </w:r>
    </w:p>
    <w:p w:rsidR="00B35C08" w:rsidRPr="009D38FF" w:rsidRDefault="00B35C08" w:rsidP="00B35C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997" r:id="rId7"/>
        </w:object>
      </w:r>
    </w:p>
    <w:p w:rsidR="00B35C08" w:rsidRDefault="00B35C08" w:rsidP="00B35C08">
      <w:pPr>
        <w:pStyle w:val="bpuState"/>
      </w:pPr>
      <w:r>
        <w:t>STATE OF NEW JERSEY</w:t>
      </w:r>
    </w:p>
    <w:p w:rsidR="00B35C08" w:rsidRDefault="00B35C08" w:rsidP="00B35C08">
      <w:pPr>
        <w:pStyle w:val="bpuLegislature"/>
      </w:pPr>
      <w:r>
        <w:t>219th LEGISLATURE</w:t>
      </w:r>
    </w:p>
    <w:p w:rsidR="00B35C08" w:rsidRDefault="00B35C08" w:rsidP="00B35C08">
      <w:pPr>
        <w:pStyle w:val="bpuWpGraphic"/>
      </w:pPr>
      <w:r>
        <w:object w:dxaOrig="8985" w:dyaOrig="255">
          <v:shape id="_x0000_i1026" type="#_x0000_t75" style="width:6in;height:12pt" o:ole="">
            <v:imagedata r:id="rId6" o:title=""/>
          </v:shape>
          <o:OLEObject Type="Embed" ProgID="WPWin6.1" ShapeID="_x0000_i1026" DrawAspect="Content" ObjectID="_1644126998" r:id="rId8"/>
        </w:object>
      </w:r>
      <w:r>
        <w:t xml:space="preserve">  </w:t>
      </w:r>
    </w:p>
    <w:p w:rsidR="00B35C08" w:rsidRDefault="00B35C08" w:rsidP="00B35C08">
      <w:pPr>
        <w:pStyle w:val="bpuIntro"/>
      </w:pPr>
      <w:r>
        <w:t>INTRODUCED FEBRUARY 24, 2020</w:t>
      </w:r>
    </w:p>
    <w:p w:rsidR="00B35C08" w:rsidRDefault="00B35C08" w:rsidP="00B35C08">
      <w:pPr>
        <w:pStyle w:val="bpuIntro"/>
      </w:pPr>
    </w:p>
    <w:p w:rsidR="00B35C08" w:rsidRDefault="00B35C08" w:rsidP="00B35C08">
      <w:pPr>
        <w:pStyle w:val="bpuIntro"/>
        <w:sectPr w:rsidR="00B35C08" w:rsidSect="00B35C08">
          <w:headerReference w:type="even" r:id="rId9"/>
          <w:headerReference w:type="default" r:id="rId10"/>
          <w:pgSz w:w="12240" w:h="20160" w:code="5"/>
          <w:pgMar w:top="2160" w:right="1440" w:bottom="1440" w:left="1440" w:header="72" w:footer="720" w:gutter="0"/>
          <w:pgNumType w:start="1"/>
          <w:cols w:space="720"/>
          <w:docGrid w:linePitch="360"/>
        </w:sectPr>
      </w:pPr>
    </w:p>
    <w:p w:rsidR="00B35C08" w:rsidRDefault="00B35C08" w:rsidP="00B35C08">
      <w:pPr>
        <w:pStyle w:val="bpuIntro"/>
      </w:pPr>
    </w:p>
    <w:p w:rsidR="00B35C08" w:rsidRDefault="00B35C08" w:rsidP="00B35C08">
      <w:pPr>
        <w:pStyle w:val="bpuSponsor"/>
      </w:pPr>
      <w:r>
        <w:t>Sponsored by:</w:t>
      </w:r>
    </w:p>
    <w:p w:rsidR="00B35C08" w:rsidRDefault="00B35C08" w:rsidP="00B35C08">
      <w:pPr>
        <w:pStyle w:val="bpuSponsor"/>
      </w:pPr>
      <w:r>
        <w:t>Assemblyman  JOHN F. MCKEON</w:t>
      </w:r>
    </w:p>
    <w:p w:rsidR="00B35C08" w:rsidRDefault="00B35C08" w:rsidP="00B35C08">
      <w:pPr>
        <w:pStyle w:val="bpuSponsor"/>
      </w:pPr>
      <w:r>
        <w:t>District 27 (Essex and Morris)</w:t>
      </w:r>
    </w:p>
    <w:p w:rsidR="00B35C08" w:rsidRDefault="00B35C08" w:rsidP="00B35C08">
      <w:pPr>
        <w:pStyle w:val="bpuSponsor"/>
      </w:pPr>
    </w:p>
    <w:p w:rsidR="00B35C08" w:rsidRDefault="00B35C08" w:rsidP="00B35C08">
      <w:pPr>
        <w:pStyle w:val="bpuSponsor"/>
      </w:pPr>
    </w:p>
    <w:p w:rsidR="00B35C08" w:rsidRDefault="00B35C08" w:rsidP="00B35C08">
      <w:pPr>
        <w:pStyle w:val="bpuSponsor"/>
      </w:pPr>
    </w:p>
    <w:p w:rsidR="00B35C08" w:rsidRDefault="00B35C08" w:rsidP="00B35C08">
      <w:pPr>
        <w:pStyle w:val="bpuSponsor"/>
      </w:pPr>
    </w:p>
    <w:p w:rsidR="00B35C08" w:rsidRDefault="00B35C08" w:rsidP="00B35C08">
      <w:pPr>
        <w:pStyle w:val="bpuSponsor"/>
      </w:pPr>
      <w:r>
        <w:t>SYNOPSIS</w:t>
      </w:r>
    </w:p>
    <w:p w:rsidR="00B35C08" w:rsidRDefault="00C53091" w:rsidP="00B35C08">
      <w:pPr>
        <w:pStyle w:val="bpuNormText"/>
      </w:pPr>
      <w:r>
        <w:tab/>
      </w:r>
      <w:r w:rsidR="00B35C08">
        <w:t xml:space="preserve">Permits electric public utilities, electric power suppliers, and basic generation service providers to enter into certain agreements with building owners for use of solar electric systems at owners’ buildings. </w:t>
      </w:r>
    </w:p>
    <w:p w:rsidR="00B35C08" w:rsidRDefault="00B35C08" w:rsidP="00B35C08">
      <w:pPr>
        <w:pStyle w:val="bpuNormText"/>
      </w:pPr>
    </w:p>
    <w:p w:rsidR="00B35C08" w:rsidRDefault="00B35C08" w:rsidP="00B35C08">
      <w:pPr>
        <w:pStyle w:val="bpuSponsor"/>
      </w:pPr>
      <w:r>
        <w:t xml:space="preserve">CURRENT VERSION OF TEXT </w:t>
      </w:r>
    </w:p>
    <w:p w:rsidR="00B35C08" w:rsidRDefault="00B35C08" w:rsidP="00B35C08">
      <w:pPr>
        <w:pStyle w:val="bpuNormText"/>
      </w:pPr>
      <w:r>
        <w:tab/>
        <w:t>As introduced.</w:t>
      </w:r>
    </w:p>
    <w:p w:rsidR="00B35C08" w:rsidRDefault="00B35C08" w:rsidP="00B35C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35C08" w:rsidRDefault="00B35C08" w:rsidP="008916EC">
      <w:pPr>
        <w:pStyle w:val="FronterPage"/>
        <w:tabs>
          <w:tab w:val="clear" w:pos="720"/>
          <w:tab w:val="clear" w:pos="1440"/>
          <w:tab w:val="clear" w:pos="2160"/>
          <w:tab w:val="clear" w:pos="2880"/>
          <w:tab w:val="clear" w:pos="3600"/>
          <w:tab w:val="clear" w:pos="4320"/>
          <w:tab w:val="clear" w:pos="5040"/>
        </w:tabs>
        <w:sectPr w:rsidR="00B35C08" w:rsidSect="00B35C08">
          <w:type w:val="continuous"/>
          <w:pgSz w:w="12240" w:h="20160" w:code="5"/>
          <w:pgMar w:top="1440" w:right="2275" w:bottom="1440" w:left="2275" w:header="72" w:footer="720" w:gutter="0"/>
          <w:pgNumType w:start="1"/>
          <w:cols w:space="720"/>
          <w:docGrid w:linePitch="360"/>
        </w:sectPr>
      </w:pPr>
    </w:p>
    <w:p w:rsidR="002D0742" w:rsidRDefault="002D0742" w:rsidP="002D0742">
      <w:pPr>
        <w:pStyle w:val="HangingAnAct"/>
        <w:rPr>
          <w:rStyle w:val="HangingAnActChar"/>
        </w:rPr>
      </w:pPr>
      <w:r w:rsidRPr="002D0742">
        <w:rPr>
          <w:rStyle w:val="BillHead"/>
        </w:rPr>
        <w:lastRenderedPageBreak/>
        <w:t>An Act</w:t>
      </w:r>
      <w:r>
        <w:rPr>
          <w:rStyle w:val="HangingAnActChar"/>
        </w:rPr>
        <w:t xml:space="preserve"> concerning solar electric system agreements involving </w:t>
      </w:r>
      <w:r>
        <w:t xml:space="preserve">electric public utilities, electric power suppliers, and basic generation service providers </w:t>
      </w:r>
      <w:r>
        <w:rPr>
          <w:rStyle w:val="HangingAnActChar"/>
        </w:rPr>
        <w:t>and amending and supplementing P.L.1999, c.23.</w:t>
      </w:r>
    </w:p>
    <w:p w:rsidR="002D0742" w:rsidRDefault="002D0742" w:rsidP="002D0742"/>
    <w:p w:rsidR="002D0742" w:rsidRDefault="002D0742" w:rsidP="002D074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date">
          <w:r>
            <w:rPr>
              <w:rStyle w:val="BillLanguage"/>
            </w:rPr>
            <w:t>New Jersey</w:t>
          </w:r>
        </w:smartTag>
      </w:smartTag>
      <w:r>
        <w:rPr>
          <w:rStyle w:val="BillLanguage"/>
        </w:rPr>
        <w:t>:</w:t>
      </w:r>
    </w:p>
    <w:p w:rsidR="002D0742" w:rsidRDefault="002D0742" w:rsidP="002D0742"/>
    <w:p w:rsidR="002D0742" w:rsidRDefault="002D0742" w:rsidP="002D0742">
      <w:r>
        <w:tab/>
        <w:t>1.</w:t>
      </w:r>
      <w:r>
        <w:tab/>
        <w:t>Section 3 of P.L.1999, c.23 (C.48:3-51) is amended to read as follows:</w:t>
      </w:r>
    </w:p>
    <w:p w:rsidR="002D0742" w:rsidRDefault="002D0742" w:rsidP="002D0742">
      <w:r>
        <w:tab/>
        <w:t>3.</w:t>
      </w:r>
      <w:r>
        <w:tab/>
        <w:t>As used in P.L.1999, c.23 (C.48:3-49 et al.):</w:t>
      </w:r>
    </w:p>
    <w:p w:rsidR="002D0742" w:rsidRDefault="002D0742" w:rsidP="002D0742">
      <w:r>
        <w:tab/>
        <w:t xml:space="preserve">"Assignee" means a person to which an electric public utility or another assignee assigns, sells, or transfers, other than as security, all or a portion of its right to or interest in bondable transition property.  Except as specifically provided in P.L.1999, c.23 (C.48:3-49 et al.), an assignee shall not be subject to the public utility requirements of Title 48 </w:t>
      </w:r>
      <w:r>
        <w:rPr>
          <w:u w:val="single"/>
        </w:rPr>
        <w:t>of the Revised Statutes</w:t>
      </w:r>
      <w:r>
        <w:t xml:space="preserve"> or any rules or regulations adopted pursuant thereto.</w:t>
      </w:r>
    </w:p>
    <w:p w:rsidR="002D0742" w:rsidRDefault="002D0742" w:rsidP="002D0742">
      <w:r>
        <w:tab/>
        <w:t>"Base load electric power generation facility" means an electric power generation facility intended to be operated at a greater than 50 percent capacity factor including, but not limited to, a combined cycle power facility and a combined heat and power facility.</w:t>
      </w:r>
    </w:p>
    <w:p w:rsidR="002D0742" w:rsidRDefault="002D0742" w:rsidP="002D0742">
      <w:r>
        <w:tab/>
        <w:t>"Base residual auction" means the auction conducted by PJM, as part of PJM's reliability pricing model, three years prior to the start of the delivery year to secure electrical capacity as necessary to satisfy the capacity requirements for that delivery year.</w:t>
      </w:r>
    </w:p>
    <w:p w:rsidR="002D0742" w:rsidRDefault="002D0742" w:rsidP="002D0742">
      <w:r>
        <w:tab/>
        <w:t xml:space="preserve">"Basic gas supply service" means gas supply service that is provided to any customer that has not chosen an alternative gas supplier, whether or not the customer has received offers as to competitive supply options, including, but not limited to, any customer that cannot obtain </w:t>
      </w:r>
      <w:r>
        <w:rPr>
          <w:rFonts w:ascii="Albertus Extra Bold" w:hAnsi="Albertus Extra Bold"/>
          <w:b/>
        </w:rPr>
        <w:t>[</w:t>
      </w:r>
      <w:r>
        <w:t>such</w:t>
      </w:r>
      <w:r>
        <w:rPr>
          <w:rFonts w:ascii="Albertus Extra Bold" w:hAnsi="Albertus Extra Bold"/>
          <w:b/>
        </w:rPr>
        <w:t>]</w:t>
      </w:r>
      <w:r>
        <w:t xml:space="preserve"> </w:t>
      </w:r>
      <w:r>
        <w:rPr>
          <w:u w:val="single"/>
        </w:rPr>
        <w:t>that</w:t>
      </w:r>
      <w:r>
        <w:t xml:space="preserve"> service for any reason, including non-payment for services.  Basic gas supply service is not a competitive service and shall be fully regulated by the board.</w:t>
      </w:r>
    </w:p>
    <w:p w:rsidR="002D0742" w:rsidRDefault="002D0742" w:rsidP="002D0742">
      <w:r>
        <w:tab/>
        <w:t>"Basic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services.  Basic generation service is not a competitive service and shall be fully regulated by the board.</w:t>
      </w:r>
    </w:p>
    <w:p w:rsidR="002D0742" w:rsidRDefault="002D0742" w:rsidP="002D0742">
      <w:r>
        <w:tab/>
        <w:t>"Basic generation service provider" or "provider" means a provider of basic generation service.</w:t>
      </w:r>
    </w:p>
    <w:p w:rsidR="002D0742" w:rsidRDefault="002D0742" w:rsidP="002D0742">
      <w:r>
        <w:tab/>
        <w:t xml:space="preserve">"Basic generation service transition costs" means the amount by which the payments by an electric public utility for the procurement </w:t>
      </w:r>
      <w:r>
        <w:lastRenderedPageBreak/>
        <w:t>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 (C.48:3-49 et 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generation service transition costs shall also include the payments by an electric public utility pursuant to a competitive procurement process for basic generation service supply during the transition period, and costs of any such process used to procure the basic generation service supply.</w:t>
      </w:r>
    </w:p>
    <w:p w:rsidR="002D0742" w:rsidRDefault="002D0742" w:rsidP="002D0742">
      <w:r>
        <w:tab/>
        <w:t>"Board" means the New Jersey Board of Public Utilities or any successor agency.</w:t>
      </w:r>
    </w:p>
    <w:p w:rsidR="002D0742" w:rsidRDefault="002D0742" w:rsidP="002D0742">
      <w:r>
        <w:tab/>
        <w:t xml:space="preserve">"Bondable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 and local tax liabilities associated with stranded costs recovery, basic generation service transition cost recovery, or the transfer or financing of the </w:t>
      </w:r>
      <w:r>
        <w:rPr>
          <w:u w:val="single"/>
        </w:rPr>
        <w:t>bondable transition</w:t>
      </w:r>
      <w:r>
        <w:t xml:space="preserve"> property, or both, including taxes, whose recovery period is modified by the effect of a stranded costs recovery order, a bondable stranded costs rate order, or both; and (3) the costs incurred to issue, service or refinance transition bonds, including interest, acquisition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
    <w:p w:rsidR="002D0742" w:rsidRDefault="002D0742" w:rsidP="002D0742">
      <w:r>
        <w:tab/>
        <w:t>"Bondable stranded costs rate order" means one or more irrevocable written orders issued by the board pursuant to P.L.1999,</w:t>
      </w:r>
      <w:r w:rsidR="00C53091">
        <w:t> </w:t>
      </w:r>
      <w:r>
        <w:t xml:space="preserve">c.23 (C.48:3-49 et al.) which determines the amount of </w:t>
      </w:r>
      <w:r>
        <w:lastRenderedPageBreak/>
        <w:t>bondable stranded costs and the initial amount of transition bond 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rsidR="002D0742" w:rsidRDefault="002D0742" w:rsidP="002D0742">
      <w:r>
        <w:tab/>
        <w:t>"Bondable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 c.23 (C.48:3-64), and all revenues, collections, payments, money, and proceeds arising under, or with respect to, all of the foregoing.</w:t>
      </w:r>
    </w:p>
    <w:p w:rsidR="002D0742" w:rsidRDefault="002D0742" w:rsidP="002D0742">
      <w:r>
        <w:tab/>
        <w:t>"British thermal unit" or "Btu" means the amount of heat required to increase the temperature of one pound of water by one degree Fahrenheit.</w:t>
      </w:r>
    </w:p>
    <w:p w:rsidR="002D0742" w:rsidRDefault="002D0742" w:rsidP="002D0742">
      <w:r>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rsidR="002D0742" w:rsidRDefault="002D0742" w:rsidP="002D0742">
      <w:r>
        <w:tab/>
        <w:t>"Brownfield" means any former or current commercial or industrial site that is currently vacant or underutilized and on which there has been, or there is suspected to have been, a discharge of a contaminant.</w:t>
      </w:r>
    </w:p>
    <w:p w:rsidR="002D0742" w:rsidRDefault="002D0742" w:rsidP="002D0742">
      <w:r>
        <w:tab/>
        <w:t>"</w:t>
      </w:r>
      <w:proofErr w:type="spellStart"/>
      <w:r>
        <w:t>Buydown</w:t>
      </w:r>
      <w:proofErr w:type="spellEnd"/>
      <w:r>
        <w:t>"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
    <w:p w:rsidR="002D0742" w:rsidRDefault="002D0742" w:rsidP="002D0742">
      <w:r>
        <w:tab/>
        <w:t xml:space="preserve">"Buyout" means an arrangement or arrangements involving the buyer and seller in a given power purchase contract and, in some cases third parties, for consideration to be given by the buyer in order to effectuate a termination of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power purchase contract.</w:t>
      </w:r>
    </w:p>
    <w:p w:rsidR="002D0742" w:rsidRDefault="002D0742" w:rsidP="002D0742">
      <w:r>
        <w:lastRenderedPageBreak/>
        <w:tab/>
        <w:t>"Class I renewable energy" means electric energy produced from solar technologies, photovoltaic technologies, wind energy, fuel cells, geothermal technologies, wave or tidal action, small scale hydropower facilities with a capacity of three megawatts or less and put into service after the effective date of P.L.2012, c.24, and methane gas from landfills or a biomass facility, provided that the biomass is cultivated and harvested in a sustainable manner.</w:t>
      </w:r>
    </w:p>
    <w:p w:rsidR="002D0742" w:rsidRDefault="002D0742" w:rsidP="002D0742">
      <w:r>
        <w:tab/>
        <w:t>"Class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 Class II renewable energy shall not include electric energy produced at a hydropower facility with a capacity of greater than 30 megawatts on or after the effective date of P.L.2015, c.51.</w:t>
      </w:r>
    </w:p>
    <w:p w:rsidR="002D0742" w:rsidRDefault="002D0742" w:rsidP="002D0742">
      <w:r>
        <w:tab/>
        <w:t>"Co-generation" means the sequential production of electricity and steam or other forms of useful energy used for industrial or commercial heating and cooling purposes.</w:t>
      </w:r>
    </w:p>
    <w:p w:rsidR="002D0742" w:rsidRDefault="002D0742" w:rsidP="002D0742">
      <w:r>
        <w:tab/>
        <w:t>"Combined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power, thereby increasing the overall efficiency of the generating facility.</w:t>
      </w:r>
    </w:p>
    <w:p w:rsidR="002D0742" w:rsidRDefault="002D0742" w:rsidP="002D0742">
      <w:r>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rsidR="002D0742" w:rsidRDefault="002D0742" w:rsidP="002D0742">
      <w:r>
        <w:tab/>
        <w:t>"Competitive service" means any service offered by an electric public utility or a gas public utility that the board determines to be competitive pursuant to section 8 or section 10 of P.L.1999, c.23 (C.48:3-56 or C.48:3-58) or that is not regulated by the board.</w:t>
      </w:r>
    </w:p>
    <w:p w:rsidR="002D0742" w:rsidRDefault="002D0742" w:rsidP="002D0742">
      <w:r>
        <w:tab/>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 c.23 (C.48:3-57) and for which basic generation service is hourly-priced.</w:t>
      </w:r>
    </w:p>
    <w:p w:rsidR="002D0742" w:rsidRDefault="002D0742" w:rsidP="002D0742">
      <w:r>
        <w:tab/>
        <w:t xml:space="preserve">"Comprehensive resource analysis" means an analysis including, but not limited to, an assessment of existing market barriers to the implementation of energy efficiency and renewable technologies </w:t>
      </w:r>
      <w:r>
        <w:lastRenderedPageBreak/>
        <w:t>that are not or cannot be delivered to customers through a competitive marketplace.</w:t>
      </w:r>
    </w:p>
    <w:p w:rsidR="002D0742" w:rsidRDefault="002D0742" w:rsidP="002D0742">
      <w:r>
        <w:tab/>
        <w:t>"Connected to the distribution system" means, for a solar electric power generation facility, that the facility is: (1)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P.L.2007, c.340 (C.48:3-98.1); (5) directly connected to the electric 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  Any solar electric power generation facility, other than that of a net metering customer on the customer's side of the meter, connected above 69 kilovolts shall not be considered connected to the distribution system.</w:t>
      </w:r>
    </w:p>
    <w:p w:rsidR="002D0742" w:rsidRDefault="002D0742" w:rsidP="002D0742">
      <w:r>
        <w:tab/>
        <w:t>"Customer" means any person that is an end user and is connected to any part of the transmission and distribution system within an electric public utility's service territory or a gas public utility's service territory within this State.</w:t>
      </w:r>
    </w:p>
    <w:p w:rsidR="002D0742" w:rsidRDefault="002D0742" w:rsidP="002D0742">
      <w:r>
        <w:tab/>
        <w:t>"Customer account service" means metering, billing, or such other administrative activity associated with maintaining a customer account.</w:t>
      </w:r>
    </w:p>
    <w:p w:rsidR="002D0742" w:rsidRDefault="002D0742" w:rsidP="002D0742">
      <w:r>
        <w:tab/>
        <w:t>"Delivery year" or "DY" means the 12-month period from June 1st through May 31st, numbered according to the calendar year in which it ends.</w:t>
      </w:r>
    </w:p>
    <w:p w:rsidR="002D0742" w:rsidRDefault="002D0742" w:rsidP="002D0742">
      <w:r>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2D0742" w:rsidRDefault="002D0742" w:rsidP="002D0742">
      <w:r>
        <w:tab/>
        <w:t xml:space="preserve">"Electric generation service" means the provision of retail electric energy and capacity which is generated off-site from the location at which the consumption of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electric energy and capacity is metered for retail billing purposes, including agreements and arrangements related thereto.</w:t>
      </w:r>
    </w:p>
    <w:p w:rsidR="002D0742" w:rsidRDefault="002D0742" w:rsidP="002D0742">
      <w:r>
        <w:tab/>
        <w:t xml:space="preserve">"Electric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w:t>
      </w:r>
      <w:r>
        <w:lastRenderedPageBreak/>
        <w:t xml:space="preserve">or contiguous to the site on which the facility will be located or is located.  The designation of an entity as an electric power generator for the purposes of P.L.1999, c.23 (C.48:3-49 et al.) shall not, in and of itself, affect the entity's status as an exempt wholesale generator under the </w:t>
      </w:r>
      <w:r>
        <w:rPr>
          <w:rFonts w:ascii="Albertus Extra Bold" w:hAnsi="Albertus Extra Bold"/>
          <w:b/>
        </w:rPr>
        <w:t>[</w:t>
      </w:r>
      <w:r>
        <w:t>Public Utility Holding Company</w:t>
      </w:r>
      <w:r>
        <w:rPr>
          <w:rFonts w:ascii="Albertus Extra Bold" w:hAnsi="Albertus Extra Bold"/>
          <w:b/>
        </w:rPr>
        <w:t>]</w:t>
      </w:r>
      <w:r>
        <w:t xml:space="preserve"> </w:t>
      </w:r>
      <w:r>
        <w:rPr>
          <w:u w:val="single"/>
        </w:rPr>
        <w:t>Energy Policy</w:t>
      </w:r>
      <w:r>
        <w:t xml:space="preserve"> Act of </w:t>
      </w:r>
      <w:r>
        <w:rPr>
          <w:rFonts w:ascii="Albertus Extra Bold" w:hAnsi="Albertus Extra Bold"/>
          <w:b/>
        </w:rPr>
        <w:t>[</w:t>
      </w:r>
      <w:r>
        <w:t>1935, 15 U.S.C. s.79 et seq.</w:t>
      </w:r>
      <w:r>
        <w:rPr>
          <w:rFonts w:ascii="Albertus Extra Bold" w:hAnsi="Albertus Extra Bold"/>
          <w:b/>
        </w:rPr>
        <w:t>]</w:t>
      </w:r>
      <w:r>
        <w:t xml:space="preserve"> </w:t>
      </w:r>
      <w:r>
        <w:rPr>
          <w:u w:val="single"/>
        </w:rPr>
        <w:t>2005, Pub.L.109-58</w:t>
      </w:r>
      <w:r>
        <w:t>, or its successor act.</w:t>
      </w:r>
    </w:p>
    <w:p w:rsidR="002D0742" w:rsidRDefault="002D0742" w:rsidP="002D0742">
      <w:r>
        <w:tab/>
        <w:t>"Electric power supplier" means a person or entity that is duly licensed pursuant to the provisions of P.L.1999, c.23 (C.48:3-49 et al.) 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 c.23 (C.48:3-57).</w:t>
      </w:r>
    </w:p>
    <w:p w:rsidR="002D0742" w:rsidRDefault="002D0742" w:rsidP="002D0742">
      <w:r>
        <w:tab/>
        <w:t>"Electric public utility" means a public utility, as that term is defined in R.S.48:2-13, that transmits and distributes electricity to end users within this State.</w:t>
      </w:r>
    </w:p>
    <w:p w:rsidR="002D0742" w:rsidRDefault="002D0742" w:rsidP="002D0742">
      <w:r>
        <w:tab/>
        <w:t>"Electric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the end user's premises, and the provision of energy consumption measurement and billing services.</w:t>
      </w:r>
    </w:p>
    <w:p w:rsidR="002D0742" w:rsidRDefault="002D0742" w:rsidP="002D0742">
      <w:r>
        <w:tab/>
        <w:t>"Electronic signature" means an electronic sound, symbol, or process, attached to, or logically associated with, a contract or other record, and executed or adopted by a person with the intent to sign the record.</w:t>
      </w:r>
    </w:p>
    <w:p w:rsidR="002D0742" w:rsidRDefault="002D0742" w:rsidP="002D0742">
      <w:r>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rsidR="002D0742" w:rsidRDefault="002D0742" w:rsidP="002D0742">
      <w:r>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rsidR="002D0742" w:rsidRDefault="002D0742" w:rsidP="002D0742">
      <w:r>
        <w:tab/>
        <w:t>"Energy consumer" means a business or residential consumer of electric generation service or gas supply service located within the territorial jurisdiction of a government aggregator.</w:t>
      </w:r>
    </w:p>
    <w:p w:rsidR="002D0742" w:rsidRDefault="002D0742" w:rsidP="002D0742">
      <w:r>
        <w:tab/>
        <w:t>"Energy efficiency portfolio standard" means a requirement to procure a specified amount of energy efficiency or demand side management resources as a means of managing and reducing energy usage and demand by customers.</w:t>
      </w:r>
    </w:p>
    <w:p w:rsidR="002D0742" w:rsidRDefault="002D0742" w:rsidP="002D0742">
      <w:r>
        <w:lastRenderedPageBreak/>
        <w:tab/>
        <w:t>"Energy year" or "EY" means the 12-month period from June 1st through May 31st, numbered according to the calendar year in which it ends.</w:t>
      </w:r>
    </w:p>
    <w:p w:rsidR="002D0742" w:rsidRDefault="002D0742" w:rsidP="002D0742">
      <w:r>
        <w:tab/>
        <w:t>"Existing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
    <w:p w:rsidR="002D0742" w:rsidRDefault="002D0742" w:rsidP="002D0742">
      <w:r>
        <w:tab/>
        <w:t>"Farmland" means land actively devoted to agricultural or horticultural use that is valued, assessed, and taxed pursuant to the "Farmland Assessment Act of 1964," P.L.1964, c.48 (C.54:4-23.1 et seq.).</w:t>
      </w:r>
    </w:p>
    <w:p w:rsidR="002D0742" w:rsidRDefault="002D0742" w:rsidP="002D0742">
      <w:r>
        <w:tab/>
        <w:t>"Federal Energy Regulatory Commission" or "FERC" means the federal agency established pursuant to 42 U.S.C. s.7171 et seq. to regulate the interstate transmission of electricity, natural gas, and oil.</w:t>
      </w:r>
    </w:p>
    <w:p w:rsidR="002D0742" w:rsidRDefault="002D0742" w:rsidP="002D0742">
      <w:r>
        <w:tab/>
        <w:t>"Final remediation document" shall have the same meaning as provided in section 3 of P.L.1976, c.141 (C.58:10-23.11b).</w:t>
      </w:r>
    </w:p>
    <w:p w:rsidR="002D0742" w:rsidRDefault="002D0742" w:rsidP="002D0742">
      <w:r>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rsidR="002D0742" w:rsidRDefault="002D0742" w:rsidP="002D0742">
      <w:r>
        <w:tab/>
        <w:t>"Gas public utility" means a public utility, as that term is defined in R.S.48:2-13, that distributes gas to end users within this State.</w:t>
      </w:r>
    </w:p>
    <w:p w:rsidR="002D0742" w:rsidRDefault="002D0742" w:rsidP="002D0742">
      <w:r>
        <w:tab/>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
    <w:p w:rsidR="002D0742" w:rsidRDefault="002D0742" w:rsidP="002D0742">
      <w:r>
        <w:tab/>
        <w:t xml:space="preserve">"Gas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w:t>
      </w:r>
      <w:r>
        <w:lastRenderedPageBreak/>
        <w:t>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rsidR="002D0742" w:rsidRDefault="002D0742" w:rsidP="002D0742">
      <w:r>
        <w:tab/>
        <w:t>"Gas supply service" means the provision to customers of the retail commodity of gas, but does not include any regulated distribution service.</w:t>
      </w:r>
    </w:p>
    <w:p w:rsidR="002D0742" w:rsidRDefault="002D0742" w:rsidP="002D0742">
      <w:r>
        <w:tab/>
        <w:t>"Government aggregator" means any government entity subject to the requirements of the "Local Public Contracts Law," P.L.1971,</w:t>
      </w:r>
      <w:r w:rsidR="00C53091">
        <w:t> </w:t>
      </w:r>
      <w:r>
        <w:t>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rsidR="002D0742" w:rsidRDefault="002D0742" w:rsidP="002D0742">
      <w:r>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2D0742" w:rsidRDefault="002D0742" w:rsidP="002D0742">
      <w:r>
        <w:tab/>
        <w:t>"Governmental entity" means any federal, state, municipal, local, or other governmental department, commission, board, agency, court, authority, or instrumentality having competent jurisdiction.</w:t>
      </w:r>
    </w:p>
    <w:p w:rsidR="002D0742" w:rsidRDefault="002D0742" w:rsidP="002D0742">
      <w:r>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rsidR="002D0742" w:rsidRDefault="002D0742" w:rsidP="002D0742">
      <w:r>
        <w:tab/>
        <w:t>"Historic fill" means generally large volumes of non-indigenous material, no matter what date they were emplaced on the site, used 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production waste or any other chemical production waste or waste from processing of metal or mineral ores, residues, slags, or tailings.</w:t>
      </w:r>
    </w:p>
    <w:p w:rsidR="002D0742" w:rsidRDefault="002D0742" w:rsidP="002D0742">
      <w:r>
        <w:lastRenderedPageBreak/>
        <w:tab/>
        <w:t xml:space="preserve">"Incremental auction" means an auction conducted by PJM, as part of PJM's reliability pricing model, prior to the start of the delivery year to secure electric capacity as necessary to satisfy the capacity requirements for that delivery year </w:t>
      </w:r>
      <w:r>
        <w:rPr>
          <w:rFonts w:ascii="Albertus Extra Bold" w:hAnsi="Albertus Extra Bold"/>
          <w:b/>
        </w:rPr>
        <w:t>[</w:t>
      </w:r>
      <w:r>
        <w:t>,</w:t>
      </w:r>
      <w:r>
        <w:rPr>
          <w:rFonts w:ascii="Albertus Extra Bold" w:hAnsi="Albertus Extra Bold"/>
          <w:b/>
        </w:rPr>
        <w:t>]</w:t>
      </w:r>
      <w:r>
        <w:t xml:space="preserve"> that is not otherwise provided for in the base residual auction.</w:t>
      </w:r>
    </w:p>
    <w:p w:rsidR="002D0742" w:rsidRDefault="002D0742" w:rsidP="002D0742">
      <w:r>
        <w:tab/>
        <w:t>"Leakage" means an increase in greenhouse gas emissions related to generation sources located outside of the State that are not subject to a state, interstate, or regional greenhouse gas emissions cap or standard that applies to generation sources located within the State.</w:t>
      </w:r>
    </w:p>
    <w:p w:rsidR="002D0742" w:rsidRDefault="002D0742" w:rsidP="002D0742">
      <w:r>
        <w:tab/>
        <w:t>"Locational deliverability area" or "LDA" means one or more of the zones within the PJM region which are used to evaluate area transmission constraints and reliability issues including electric public utility company zones, sub-zones, and combinations of zones.</w:t>
      </w:r>
    </w:p>
    <w:p w:rsidR="002D0742" w:rsidRDefault="002D0742" w:rsidP="002D0742">
      <w:r>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rsidR="002D0742" w:rsidRDefault="002D0742" w:rsidP="002D0742">
      <w:r>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w:t>
      </w:r>
      <w:r w:rsidR="00C53091">
        <w:t> </w:t>
      </w:r>
      <w:r>
        <w:t>c.23</w:t>
      </w:r>
      <w:r w:rsidR="00C53091">
        <w:t> </w:t>
      </w:r>
      <w:r>
        <w:t>(C.48:3-49</w:t>
      </w:r>
      <w:r w:rsidR="00C53091">
        <w:t> </w:t>
      </w:r>
      <w:r>
        <w:t>et</w:t>
      </w:r>
      <w:r w:rsidR="00C53091">
        <w:t> </w:t>
      </w:r>
      <w:r>
        <w:t>al.).</w:t>
      </w:r>
    </w:p>
    <w:p w:rsidR="002D0742" w:rsidRDefault="002D0742" w:rsidP="002D0742">
      <w:r>
        <w:tab/>
        <w:t>"Marketer" means a duly licensed electric power supplier that takes title to electric energy and capacity, transmission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rsidR="002D0742" w:rsidRDefault="002D0742" w:rsidP="002D0742">
      <w:r>
        <w:tab/>
        <w:t xml:space="preserve">"Mid-merit electric power generation facility" means a generation facility that operates at a capacity factor between baseload generation facilities and </w:t>
      </w:r>
      <w:proofErr w:type="spellStart"/>
      <w:r>
        <w:t>peaker</w:t>
      </w:r>
      <w:proofErr w:type="spellEnd"/>
      <w:r>
        <w:t xml:space="preserve"> generation facilities.</w:t>
      </w:r>
    </w:p>
    <w:p w:rsidR="002D0742" w:rsidRDefault="002D0742" w:rsidP="002D0742">
      <w:r>
        <w:tab/>
        <w:t xml:space="preserve">"Net metering aggregation" means a procedure for calculating the combination of the annual energy usage for all facilities owned by a single customer where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customer is a State entity, school district, county, county agency, county authority, municipality, municipal agency, or municipal authority, and which are served by a solar electric power generating facility as provided pursuant to paragraph (4) of subsection e. of section 38 of P.L.1999,</w:t>
      </w:r>
      <w:r w:rsidR="00C53091">
        <w:t> </w:t>
      </w:r>
      <w:r>
        <w:t>c.23</w:t>
      </w:r>
      <w:r w:rsidR="00C53091">
        <w:t> </w:t>
      </w:r>
      <w:r>
        <w:t>(C.48:3-87).</w:t>
      </w:r>
    </w:p>
    <w:p w:rsidR="002D0742" w:rsidRDefault="002D0742" w:rsidP="002D0742">
      <w:r>
        <w:lastRenderedPageBreak/>
        <w:tab/>
        <w:t>"Net proceeds" means proceeds less transaction and other related costs as determined by the board.</w:t>
      </w:r>
    </w:p>
    <w:p w:rsidR="002D0742" w:rsidRDefault="002D0742" w:rsidP="002D0742">
      <w:r>
        <w:tab/>
        <w:t>"Net revenues" means revenues less related expenses, including applicable taxes, as determined by the board.</w:t>
      </w:r>
    </w:p>
    <w:p w:rsidR="002D0742" w:rsidRDefault="002D0742" w:rsidP="002D0742">
      <w:r>
        <w:tab/>
        <w:t>"Offshore wind energy" means electric energy produced by a qualified offshore wind project.</w:t>
      </w:r>
    </w:p>
    <w:p w:rsidR="002D0742" w:rsidRDefault="002D0742" w:rsidP="002D0742">
      <w:r>
        <w:tab/>
        <w:t>"Offshore wind renewable energy certificate" or "OREC" means a certificate, issued by the board or its designee, representing the environmental attributes of one megawatt hour of electric generation from a qualified offshore wind project.</w:t>
      </w:r>
    </w:p>
    <w:p w:rsidR="002D0742" w:rsidRDefault="002D0742" w:rsidP="002D0742">
      <w:r>
        <w:tab/>
        <w:t>"Off-site end use thermal energy services customer" means an end use customer that purchases thermal energy services from an on-site generation facility, combined heat and power facility, or co-generation facility, and that is located on property that is separated from the property on which the on-site generation facility, combined heat and power facility, or co-generation facility is located by more than one easement, public thoroughfare, or transportation or utility-owned right-of-way.</w:t>
      </w:r>
    </w:p>
    <w:p w:rsidR="002D0742" w:rsidRDefault="002D0742" w:rsidP="002D0742">
      <w:r>
        <w:tab/>
        <w:t xml:space="preserve">"On-site generation facility" means a generation facility, including, but not limited to, a generation facility that produces Class I or Class II renewable energy, and equipment and services appurtenant to electric sales by </w:t>
      </w:r>
      <w:r>
        <w:rPr>
          <w:rFonts w:ascii="Albertus Extra Bold" w:hAnsi="Albertus Extra Bold"/>
          <w:b/>
        </w:rPr>
        <w:t>[</w:t>
      </w:r>
      <w:r>
        <w:t>such</w:t>
      </w:r>
      <w:r>
        <w:rPr>
          <w:rFonts w:ascii="Albertus Extra Bold" w:hAnsi="Albertus Extra Bold"/>
          <w:b/>
        </w:rPr>
        <w:t>]</w:t>
      </w:r>
      <w:r>
        <w:t xml:space="preserve"> </w:t>
      </w:r>
      <w:r>
        <w:rPr>
          <w:u w:val="single"/>
        </w:rPr>
        <w:t>that</w:t>
      </w:r>
      <w:r>
        <w:t xml:space="preserve">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rsidR="002D0742" w:rsidRDefault="002D0742" w:rsidP="002D0742">
      <w:r>
        <w:tab/>
        <w:t>"Person" means an individual, partnership, corporation, association, trust, limited liability company, governmental entity, or other legal entity.</w:t>
      </w:r>
    </w:p>
    <w:p w:rsidR="002D0742" w:rsidRDefault="002D0742" w:rsidP="002D0742">
      <w:r>
        <w:tab/>
        <w:t>"PJM Interconnection, L.L.C." or "PJM" means the privately-held, limited liability corporation that is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rsidR="002D0742" w:rsidRDefault="002D0742" w:rsidP="002D0742">
      <w:r>
        <w:lastRenderedPageBreak/>
        <w:tab/>
        <w:t>"Preliminary assessment" shall have the same meaning as provided in section 3 of P.L.1976, c.141 (C.58:10-23.11b).</w:t>
      </w:r>
    </w:p>
    <w:p w:rsidR="002D0742" w:rsidRDefault="002D0742" w:rsidP="002D0742">
      <w:r>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rsidR="002D0742" w:rsidRDefault="002D0742" w:rsidP="002D0742">
      <w:r>
        <w:tab/>
        <w:t>"Properly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
    <w:p w:rsidR="002D0742" w:rsidRDefault="002D0742" w:rsidP="002D0742">
      <w:r>
        <w:tab/>
        <w:t xml:space="preserve">"Public utility holding company" means: (1) any company that, directly or indirectly, owns, controls, or holds with power to vote, 10 percent or more of the outstanding voting securities of an electric public utility or a gas public utility or of a company which is a public utility holding company by virtue of this definition, unless the Securities and Exchange Commission, or its successor, by order declares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company not to be a public utility holding company under the </w:t>
      </w:r>
      <w:r>
        <w:rPr>
          <w:rFonts w:ascii="Albertus Extra Bold" w:hAnsi="Albertus Extra Bold"/>
          <w:b/>
        </w:rPr>
        <w:t>[</w:t>
      </w:r>
      <w:r>
        <w:t>Public Utility Holding Company</w:t>
      </w:r>
      <w:r>
        <w:rPr>
          <w:rFonts w:ascii="Albertus Extra Bold" w:hAnsi="Albertus Extra Bold"/>
          <w:b/>
        </w:rPr>
        <w:t>]</w:t>
      </w:r>
      <w:r>
        <w:t xml:space="preserve"> </w:t>
      </w:r>
      <w:r>
        <w:rPr>
          <w:u w:val="single"/>
        </w:rPr>
        <w:t>Energy Policy</w:t>
      </w:r>
      <w:r>
        <w:t xml:space="preserve"> Act of </w:t>
      </w:r>
      <w:r>
        <w:rPr>
          <w:rFonts w:ascii="Albertus Extra Bold" w:hAnsi="Albertus Extra Bold"/>
          <w:b/>
        </w:rPr>
        <w:t>[</w:t>
      </w:r>
      <w:r>
        <w:t>1935, 15 U.S.C. s.79 et seq.</w:t>
      </w:r>
      <w:r>
        <w:rPr>
          <w:rFonts w:ascii="Albertus Extra Bold" w:hAnsi="Albertus Extra Bold"/>
          <w:b/>
        </w:rPr>
        <w:t>]</w:t>
      </w:r>
      <w:r>
        <w:t xml:space="preserve"> </w:t>
      </w:r>
      <w:r>
        <w:rPr>
          <w:u w:val="single"/>
        </w:rPr>
        <w:t>2005 Pub.L.109-58</w:t>
      </w:r>
      <w:r>
        <w:t xml:space="preserve">, or its successor </w:t>
      </w:r>
      <w:r>
        <w:rPr>
          <w:u w:val="single"/>
        </w:rPr>
        <w:t>act</w:t>
      </w:r>
      <w:r>
        <w:t xml:space="preserve">;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person be subject to the obligations, duties, and liabilities imposed in the </w:t>
      </w:r>
      <w:r>
        <w:rPr>
          <w:rFonts w:ascii="Albertus Extra Bold" w:hAnsi="Albertus Extra Bold"/>
          <w:b/>
        </w:rPr>
        <w:t>[</w:t>
      </w:r>
      <w:r>
        <w:t>Public Utility Holding Company</w:t>
      </w:r>
      <w:r>
        <w:rPr>
          <w:rFonts w:ascii="Albertus Extra Bold" w:hAnsi="Albertus Extra Bold"/>
          <w:b/>
        </w:rPr>
        <w:t>]</w:t>
      </w:r>
      <w:r>
        <w:t xml:space="preserve"> </w:t>
      </w:r>
      <w:r>
        <w:rPr>
          <w:u w:val="single"/>
        </w:rPr>
        <w:t>Energy Policy</w:t>
      </w:r>
      <w:r>
        <w:t xml:space="preserve"> Act of </w:t>
      </w:r>
      <w:r>
        <w:rPr>
          <w:rFonts w:ascii="Albertus Extra Bold" w:hAnsi="Albertus Extra Bold"/>
          <w:b/>
        </w:rPr>
        <w:t>[</w:t>
      </w:r>
      <w:r>
        <w:t>1935, 15 U.S.C. s.79 et seq.</w:t>
      </w:r>
      <w:r>
        <w:rPr>
          <w:rFonts w:ascii="Albertus Extra Bold" w:hAnsi="Albertus Extra Bold"/>
          <w:b/>
        </w:rPr>
        <w:t>]</w:t>
      </w:r>
      <w:r>
        <w:t xml:space="preserve"> </w:t>
      </w:r>
      <w:r>
        <w:rPr>
          <w:u w:val="single"/>
        </w:rPr>
        <w:t>2005 Pub.L.109-58</w:t>
      </w:r>
      <w:r>
        <w:t>, or its successor act.</w:t>
      </w:r>
    </w:p>
    <w:p w:rsidR="002D0742" w:rsidRDefault="002D0742" w:rsidP="002D0742">
      <w:r>
        <w:tab/>
        <w:t xml:space="preserve">"Qualified offshore wind project" means a wind turbine electricity generation facility in the </w:t>
      </w:r>
      <w:smartTag w:uri="urn:schemas-microsoft-com:office:smarttags" w:element="place">
        <w:r>
          <w:t>Atlantic Ocean</w:t>
        </w:r>
      </w:smartTag>
      <w:r>
        <w:t xml:space="preserve"> and connected to the electric transmission system in this State, and includes the associated transmission-related interconnection facilities and </w:t>
      </w:r>
      <w:r>
        <w:lastRenderedPageBreak/>
        <w:t>equipment, and approved by the board pursuant to section 3 of P.L.2010, c.57 (C.48:3-87.1).</w:t>
      </w:r>
    </w:p>
    <w:p w:rsidR="002D0742" w:rsidRDefault="002D0742" w:rsidP="002D0742">
      <w:r>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rsidR="002D0742" w:rsidRDefault="002D0742" w:rsidP="002D0742">
      <w:r>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rsidR="002D0742" w:rsidRDefault="002D0742" w:rsidP="002D0742">
      <w:r>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rsidR="002D0742" w:rsidRDefault="002D0742" w:rsidP="002D0742">
      <w:r>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rsidR="002D0742" w:rsidRDefault="002D0742" w:rsidP="002D0742">
      <w:r>
        <w:tab/>
        <w:t>"Reliability pricing model" or "RPM" means PJM's capacity-market model, and its successors, that secures capacity on behalf of electric load serving entities to satisfy load obligations not satisfied through the output of electric generation facilities owned by those entities, or otherwise secured by those entities through bilateral contracts.</w:t>
      </w:r>
    </w:p>
    <w:p w:rsidR="002D0742" w:rsidRDefault="002D0742" w:rsidP="002D0742">
      <w:r>
        <w:tab/>
        <w:t>"Renewable energy certificate" or "REC" means a certificate representing the environmental benefits or attributes of one megawatt-hour of generation from a generating facility that produces Class I or Class II renewable energy, but shall not include a solar renewable energy certificate or an offshore wind renewable energy certificate.</w:t>
      </w:r>
    </w:p>
    <w:p w:rsidR="002D0742" w:rsidRDefault="002D0742" w:rsidP="002D0742">
      <w:r>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rsidR="002D0742" w:rsidRDefault="002D0742" w:rsidP="002D0742">
      <w:r>
        <w:tab/>
        <w:t xml:space="preserve">"Resource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w:t>
      </w:r>
      <w:r>
        <w:lastRenderedPageBreak/>
        <w:t>standards, including, but not limited to, all applicable requirements of the federal "Clean Air Act" (42 U.S.C. s.7401 et seq.).</w:t>
      </w:r>
    </w:p>
    <w:p w:rsidR="002D0742" w:rsidRDefault="002D0742" w:rsidP="002D0742">
      <w:r>
        <w:tab/>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rsidR="002D0742" w:rsidRDefault="002D0742" w:rsidP="002D0742">
      <w:r>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rsidR="002D0742" w:rsidRDefault="002D0742" w:rsidP="002D0742">
      <w:r>
        <w:tab/>
        <w:t xml:space="preserve">"Retail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w:t>
      </w:r>
      <w:r>
        <w:rPr>
          <w:u w:val="single"/>
        </w:rPr>
        <w:t>C.</w:t>
      </w:r>
      <w:r>
        <w:t>48:3-57), for the purpose of promoting a competitive retail market for the supply of electricity.</w:t>
      </w:r>
    </w:p>
    <w:p w:rsidR="002D0742" w:rsidRDefault="002D0742" w:rsidP="002D0742">
      <w:r>
        <w:tab/>
        <w:t>"Sales representative" means a person employed by, acting on behalf of, or as an independent contractor for, an electric power supplier, gas supplier, broker, energy agent, marketer, or private aggregator who, by any means, solicits a potential residential customer for the provision of electric generation service or gas supply service.</w:t>
      </w:r>
    </w:p>
    <w:p w:rsidR="002D0742" w:rsidRDefault="002D0742" w:rsidP="002D0742">
      <w:r>
        <w:tab/>
        <w:t>"Sanitary landfill facility" shall have the same meaning as provided in section 3 of P.L.1970, c.39 (C.13:1E-3).</w:t>
      </w:r>
    </w:p>
    <w:p w:rsidR="002D0742" w:rsidRDefault="002D0742" w:rsidP="002D0742">
      <w:r>
        <w:tab/>
        <w:t xml:space="preserve">"School district" means a local or regional school district established pursuant to chapter 8 or chapter 13 of Title 18A of the New Jersey Statutes, a county special services school district established pursuant to article 8 of chapter 46 of Title 18A of the </w:t>
      </w:r>
      <w:r>
        <w:lastRenderedPageBreak/>
        <w:t>New Jersey Statutes, a county vocational school district established pursuant to article 3 of chapter 54 of Title 18A of the New Jersey Statutes, and a district under full State intervention pursuant to P.L.1987, c.399 (C.18A:7A-34 et al.).</w:t>
      </w:r>
    </w:p>
    <w:p w:rsidR="002D0742" w:rsidRDefault="002D0742" w:rsidP="002D0742">
      <w:r>
        <w:tab/>
        <w:t>"Shopping credit" means an amount deducted from the bill of an electric public utility customer to reflect the fact that the customer has switched to an electric power supplier and no longer takes basic generation service from the electric public utility.</w:t>
      </w:r>
    </w:p>
    <w:p w:rsidR="002D0742" w:rsidRDefault="002D0742" w:rsidP="002D0742">
      <w:r>
        <w:tab/>
        <w:t>"Site investigation" shall have the same meaning as provided in section 3 of P.L.1976, c.141 (C.58:10-23.11b).</w:t>
      </w:r>
    </w:p>
    <w:p w:rsidR="002D0742" w:rsidRDefault="002D0742" w:rsidP="002D0742">
      <w:r>
        <w:tab/>
        <w:t>"Small scale hydropower facility" means a facility located within this State that is connected to the distribution system, and that 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
    <w:p w:rsidR="002D0742" w:rsidRDefault="002D0742" w:rsidP="002D0742">
      <w:r>
        <w:tab/>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rsidR="002D0742" w:rsidRDefault="002D0742" w:rsidP="002D0742">
      <w:r>
        <w:tab/>
        <w:t>"Societal benefits charge" means a charge imposed by an electric public utility, at a level determined by the board, pursuant to, and in accordance with, section 12 of P.L.1999, c.23 (C.48:3-60).</w:t>
      </w:r>
    </w:p>
    <w:p w:rsidR="002D0742" w:rsidRDefault="002D0742" w:rsidP="002D0742">
      <w:r>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rsidR="002D0742" w:rsidRDefault="002D0742" w:rsidP="002D0742">
      <w:r>
        <w:tab/>
      </w:r>
      <w:r>
        <w:rPr>
          <w:u w:val="single"/>
        </w:rPr>
        <w:t>“Solar electric system” means any system which produces electric energy derived from solar photovoltaic technologies to provide all or a portion of the heating, cooling, or general energy needs of a building.</w:t>
      </w:r>
    </w:p>
    <w:p w:rsidR="002D0742" w:rsidRDefault="002D0742" w:rsidP="002D0742">
      <w:r>
        <w:tab/>
        <w:t>"Solar renewable energy certificate" or "SREC" means a certificate issued by the board or its designee, representing one megawatt hour (MWh) of solar energy that is generated by a facility connected to the distribution system in this State and has value based upon, and driven by, the energy market.</w:t>
      </w:r>
    </w:p>
    <w:p w:rsidR="002D0742" w:rsidRDefault="002D0742" w:rsidP="002D0742">
      <w:r>
        <w:tab/>
        <w:t xml:space="preserve">"Standard offer capacity agreement" or "SOCA" means a financially-settled transaction agreement, approved by board order, that provides for eligible generators to receive payments from the </w:t>
      </w:r>
      <w:r>
        <w:lastRenderedPageBreak/>
        <w:t xml:space="preserve">electric public utilities for a defined amount of electric capacity for a term to be determined by the board but not to exceed 15 years, and for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payments to be a fully non-</w:t>
      </w:r>
      <w:proofErr w:type="spellStart"/>
      <w:r>
        <w:t>bypassable</w:t>
      </w:r>
      <w:proofErr w:type="spellEnd"/>
      <w:r>
        <w:t xml:space="preserve"> charge, with such an order, once issued, being irrevocable.</w:t>
      </w:r>
    </w:p>
    <w:p w:rsidR="002D0742" w:rsidRDefault="002D0742" w:rsidP="002D0742">
      <w:r>
        <w:tab/>
        <w:t>"Standard offer capacity price" or "SOCP" means the capacity price that is fixed for the term of the SOCA and which is the price to be received by eligible generators under a board-approved SOCA.</w:t>
      </w:r>
    </w:p>
    <w:p w:rsidR="002D0742" w:rsidRDefault="002D0742" w:rsidP="002D0742">
      <w:r>
        <w:tab/>
        <w:t>"State entity" means a department, agency, or office of State government, a State university or college, or an authority created by the State.</w:t>
      </w:r>
    </w:p>
    <w:p w:rsidR="002D0742" w:rsidRDefault="002D0742" w:rsidP="002D0742">
      <w:r>
        <w:tab/>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w:t>
      </w:r>
      <w:proofErr w:type="spellStart"/>
      <w:r>
        <w:t>buydowns</w:t>
      </w:r>
      <w:proofErr w:type="spellEnd"/>
      <w:r>
        <w:t xml:space="preserve"> or buyouts of power purchase contracts.</w:t>
      </w:r>
    </w:p>
    <w:p w:rsidR="002D0742" w:rsidRDefault="002D0742" w:rsidP="002D0742">
      <w:r>
        <w:tab/>
        <w:t>"Stranded costs recovery order" means each order issued by the board in accordance with subsection c. of section 13 of P.L.1999,</w:t>
      </w:r>
      <w:r w:rsidR="00C53091">
        <w:t> </w:t>
      </w:r>
      <w:r>
        <w:t>c.23 (C.48:3-61) which sets forth the amount of stranded costs, if any, the board has determined an electric public utility is eligible to recover and collect in accordance with the standards set forth in section 13 of P.L.1999, c.23 (C.48:3-61) and the recovery mechanisms therefor.</w:t>
      </w:r>
    </w:p>
    <w:p w:rsidR="002D0742" w:rsidRDefault="002D0742" w:rsidP="002D0742">
      <w:r>
        <w:tab/>
        <w:t>"Telemarketer" shall have the same meaning as set forth in section 2 of P.L.2003, c.76 (C.56:8-120).</w:t>
      </w:r>
    </w:p>
    <w:p w:rsidR="002D0742" w:rsidRDefault="002D0742" w:rsidP="002D0742">
      <w:r>
        <w:tab/>
        <w:t>"Telemarketing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rsidR="002D0742" w:rsidRDefault="002D0742" w:rsidP="002D0742">
      <w:r>
        <w:tab/>
        <w:t>"Thermal efficiency" means the useful electric energy output of a facility, plus the useful thermal energy output of the facility, expressed as a percentage of the total energy input to the facility.</w:t>
      </w:r>
    </w:p>
    <w:p w:rsidR="002D0742" w:rsidRDefault="002D0742" w:rsidP="002D0742">
      <w:r>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2D0742" w:rsidRDefault="002D0742" w:rsidP="002D0742">
      <w:r>
        <w:tab/>
        <w:t xml:space="preserve">"Transition bonds" means bonds, notes, certificates of participation, beneficial interest, or other evidences of indebtedness </w:t>
      </w:r>
      <w:r>
        <w:lastRenderedPageBreak/>
        <w:t xml:space="preserve">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w:t>
      </w:r>
      <w:r>
        <w:rPr>
          <w:rFonts w:ascii="Albertus Extra Bold" w:hAnsi="Albertus Extra Bold"/>
          <w:b/>
        </w:rPr>
        <w:t>[</w:t>
      </w:r>
      <w:r>
        <w:t>such</w:t>
      </w:r>
      <w:r>
        <w:rPr>
          <w:rFonts w:ascii="Albertus Extra Bold" w:hAnsi="Albertus Extra Bold"/>
          <w:b/>
        </w:rPr>
        <w:t>]</w:t>
      </w:r>
      <w:r>
        <w:t xml:space="preserve"> </w:t>
      </w:r>
      <w:r>
        <w:rPr>
          <w:u w:val="single"/>
        </w:rPr>
        <w:t>those</w:t>
      </w:r>
      <w:r>
        <w:t xml:space="preserve"> securities.</w:t>
      </w:r>
    </w:p>
    <w:p w:rsidR="002D0742" w:rsidRDefault="002D0742" w:rsidP="002D0742">
      <w:r>
        <w:tab/>
        <w:t>"Transition period" means the period from August 1, 1999 through July 31, 2003.</w:t>
      </w:r>
    </w:p>
    <w:p w:rsidR="002D0742" w:rsidRDefault="002D0742" w:rsidP="002D0742">
      <w:r>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
    <w:p w:rsidR="002D0742" w:rsidRDefault="002D0742" w:rsidP="002D0742">
      <w:r>
        <w:tab/>
        <w:t>"Universal service" means any service approved by the board with the purpose of assisting low-income residential customers in obtaining or retaining electric generation or delivery service.</w:t>
      </w:r>
    </w:p>
    <w:p w:rsidR="002D0742" w:rsidRDefault="002D0742" w:rsidP="002D0742">
      <w:r>
        <w:tab/>
        <w:t>"Unsolicited advertisement" means any advertising claims of the commercial availability or quality of services provided by an electric power supplier, gas supplier, broker, energy agent, marketer, private aggregator, sales representative, or telemarketer which is transmitted to a potential customer without that customer's prior express invitation or permission.</w:t>
      </w:r>
    </w:p>
    <w:p w:rsidR="002D0742" w:rsidRDefault="002D0742" w:rsidP="002D0742">
      <w:r>
        <w:t>(</w:t>
      </w:r>
      <w:proofErr w:type="spellStart"/>
      <w:r>
        <w:t>cf</w:t>
      </w:r>
      <w:proofErr w:type="spellEnd"/>
      <w:r>
        <w:t>: P.L.2015, c.51, s.1)</w:t>
      </w:r>
    </w:p>
    <w:p w:rsidR="002D0742" w:rsidRDefault="002D0742" w:rsidP="002D0742"/>
    <w:p w:rsidR="002D0742" w:rsidRDefault="00C53091" w:rsidP="00C53091">
      <w:pPr>
        <w:tabs>
          <w:tab w:val="clear" w:pos="2160"/>
          <w:tab w:val="left" w:pos="2340"/>
        </w:tabs>
      </w:pPr>
      <w:r>
        <w:tab/>
        <w:t>2.</w:t>
      </w:r>
      <w:r>
        <w:tab/>
        <w:t>(New section)</w:t>
      </w:r>
      <w:r>
        <w:tab/>
      </w:r>
      <w:r w:rsidR="002D0742">
        <w:t>Notwithstanding the provisions of any law, rule, regulation, or order to the contrary, an electric public utility, electric power supplier, or basic generation service provider may enter into an agreement with a building owner to install or otherwise provide to the building owner a solar electric system to be used for the building, in exchange for financial compensation from the owner, or with respect to the solar renewable energy certificates allowed under section 38 of P.L.1999, c.23 (C.48:3-87), that may be derived from the production of solar renewable energy by the solar electric system, pursuant to the agreement entered into with the owner under this section, for the installation or the provision of the solar electric system.</w:t>
      </w:r>
    </w:p>
    <w:p w:rsidR="002D0742" w:rsidRDefault="002D0742" w:rsidP="002D0742"/>
    <w:p w:rsidR="002D0742" w:rsidRDefault="00861A37" w:rsidP="002D0742">
      <w:r>
        <w:tab/>
      </w:r>
      <w:r w:rsidR="002D0742">
        <w:t>3.</w:t>
      </w:r>
      <w:r w:rsidR="002D0742">
        <w:tab/>
        <w:t>This act shall take effect immediately.</w:t>
      </w:r>
      <w:r w:rsidR="00C53091">
        <w:t xml:space="preserve"> </w:t>
      </w:r>
      <w:r w:rsidR="00C53091">
        <w:br w:type="page"/>
      </w:r>
    </w:p>
    <w:p w:rsidR="002D0742" w:rsidRDefault="002D0742" w:rsidP="002D0742">
      <w:pPr>
        <w:jc w:val="center"/>
      </w:pPr>
      <w:r>
        <w:lastRenderedPageBreak/>
        <w:t>STATEMENT</w:t>
      </w:r>
    </w:p>
    <w:p w:rsidR="002D0742" w:rsidRDefault="002D0742" w:rsidP="002D0742"/>
    <w:p w:rsidR="002D0742" w:rsidRDefault="002D0742">
      <w:r>
        <w:tab/>
        <w:t>This bill permits an electric public utility, electric power supplier, or basic generation service provider to enter into an agreement with a building owner to install or otherwise provide to the building owner a “solar electric system,” as defined in the bill, to be used for the building, in exchange for financial compensation from the owner, or with respect to the solar renewable energy certificates allowed under section 38 of P.L.1999, c.23 (N.J.S.A.48:3-87), that may be derived from the production of solar renewable energy by the solar electric system, pursuant to the agreement entered into with the owner under this section, for the installation or the provision of the solar electric system.  The purpose of the bill is to create an incentive to electric public utilities and suppliers to encourage more building owners to use solar electric systems for their buildings.  This incentive will help meet the State’s goal of increasing the use of solar electric power, which is a renewable form of energy.</w:t>
      </w:r>
    </w:p>
    <w:sectPr w:rsidR="002D0742" w:rsidSect="00B35C0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F90" w:rsidRDefault="00AC5F90">
      <w:r>
        <w:separator/>
      </w:r>
    </w:p>
  </w:endnote>
  <w:endnote w:type="continuationSeparator" w:id="0">
    <w:p w:rsidR="00AC5F90" w:rsidRDefault="00AC5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D7A" w:rsidRPr="00921C91" w:rsidRDefault="00D47D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47D7A" w:rsidRPr="00921C91" w:rsidRDefault="00D47D7A">
    <w:pPr>
      <w:pStyle w:val="Footer"/>
      <w:rPr>
        <w:szCs w:val="18"/>
      </w:rPr>
    </w:pPr>
  </w:p>
  <w:p w:rsidR="00D47D7A" w:rsidRPr="00921C91" w:rsidRDefault="00D47D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47D7A" w:rsidRDefault="00D47D7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F90" w:rsidRDefault="00AC5F90">
      <w:r>
        <w:separator/>
      </w:r>
    </w:p>
  </w:footnote>
  <w:footnote w:type="continuationSeparator" w:id="0">
    <w:p w:rsidR="00AC5F90" w:rsidRDefault="00AC5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4C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5C08" w:rsidRDefault="00B35C08" w:rsidP="00B35C08">
    <w:pPr>
      <w:pStyle w:val="bpuHeadSpon"/>
    </w:pPr>
    <w:r w:rsidRPr="00B35C08">
      <w:rPr>
        <w:rStyle w:val="bpuHeadSponChar"/>
      </w:rPr>
      <w:t>A3101</w:t>
    </w:r>
    <w:r>
      <w:t xml:space="preserve"> MCKEON</w:t>
    </w:r>
  </w:p>
  <w:p w:rsidR="00B35C08" w:rsidRDefault="00B35C08" w:rsidP="00B35C08">
    <w:pPr>
      <w:pStyle w:val="bpuHeadSpon"/>
    </w:pPr>
    <w:r>
      <w:fldChar w:fldCharType="begin"/>
    </w:r>
    <w:r>
      <w:instrText xml:space="preserve"> PAGE  \* MERGEFORMAT </w:instrText>
    </w:r>
    <w:r>
      <w:fldChar w:fldCharType="separate"/>
    </w:r>
    <w:r w:rsidR="00615917">
      <w:rPr>
        <w:noProof/>
      </w:rPr>
      <w:t>18</w:t>
    </w:r>
    <w:r>
      <w:fldChar w:fldCharType="end"/>
    </w:r>
  </w:p>
  <w:p w:rsidR="00B35C08" w:rsidRDefault="00B35C08" w:rsidP="00B35C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5C08" w:rsidRDefault="00B35C08" w:rsidP="00B35C08">
    <w:pPr>
      <w:pStyle w:val="bpuHeadSpon"/>
    </w:pPr>
    <w:r w:rsidRPr="00B35C08">
      <w:rPr>
        <w:rStyle w:val="bpuHeadSponChar"/>
      </w:rPr>
      <w:t>A3101</w:t>
    </w:r>
    <w:r>
      <w:t xml:space="preserve"> MCKEON</w:t>
    </w:r>
  </w:p>
  <w:p w:rsidR="00B35C08" w:rsidRDefault="00B35C08" w:rsidP="00B35C08">
    <w:pPr>
      <w:pStyle w:val="bpuHeadSpon"/>
    </w:pPr>
    <w:r>
      <w:fldChar w:fldCharType="begin"/>
    </w:r>
    <w:r>
      <w:instrText xml:space="preserve"> PAGE  \* MERGEFORMAT </w:instrText>
    </w:r>
    <w:r>
      <w:fldChar w:fldCharType="separate"/>
    </w:r>
    <w:r w:rsidR="00615917">
      <w:rPr>
        <w:noProof/>
      </w:rPr>
      <w:t>2</w:t>
    </w:r>
    <w:r>
      <w:fldChar w:fldCharType="end"/>
    </w:r>
  </w:p>
  <w:p w:rsidR="00B35C08" w:rsidRDefault="00B35C08" w:rsidP="00B35C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F9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088A"/>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A83"/>
    <w:rsid w:val="002370D0"/>
    <w:rsid w:val="00255958"/>
    <w:rsid w:val="00257FA2"/>
    <w:rsid w:val="0026574A"/>
    <w:rsid w:val="002660BB"/>
    <w:rsid w:val="002720E8"/>
    <w:rsid w:val="00275293"/>
    <w:rsid w:val="00277385"/>
    <w:rsid w:val="002776B0"/>
    <w:rsid w:val="00286C7E"/>
    <w:rsid w:val="002A1029"/>
    <w:rsid w:val="002A3A1A"/>
    <w:rsid w:val="002A4692"/>
    <w:rsid w:val="002A51BA"/>
    <w:rsid w:val="002B2E26"/>
    <w:rsid w:val="002B3FE6"/>
    <w:rsid w:val="002C2D81"/>
    <w:rsid w:val="002C461E"/>
    <w:rsid w:val="002C6CEC"/>
    <w:rsid w:val="002D0742"/>
    <w:rsid w:val="002E09CE"/>
    <w:rsid w:val="002E69D1"/>
    <w:rsid w:val="002F3BA6"/>
    <w:rsid w:val="003028C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03ED"/>
    <w:rsid w:val="003E26D4"/>
    <w:rsid w:val="003E47BA"/>
    <w:rsid w:val="003F3B37"/>
    <w:rsid w:val="0040195A"/>
    <w:rsid w:val="00402DC0"/>
    <w:rsid w:val="00413AD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917"/>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E6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A37"/>
    <w:rsid w:val="00863C4C"/>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717"/>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F90"/>
    <w:rsid w:val="00AC6466"/>
    <w:rsid w:val="00AC7639"/>
    <w:rsid w:val="00AD08BB"/>
    <w:rsid w:val="00AD0BA2"/>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C0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229"/>
    <w:rsid w:val="00C04F4D"/>
    <w:rsid w:val="00C12E48"/>
    <w:rsid w:val="00C13D14"/>
    <w:rsid w:val="00C15F53"/>
    <w:rsid w:val="00C23F09"/>
    <w:rsid w:val="00C25356"/>
    <w:rsid w:val="00C328D0"/>
    <w:rsid w:val="00C46BC1"/>
    <w:rsid w:val="00C5235F"/>
    <w:rsid w:val="00C53091"/>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FF5"/>
    <w:rsid w:val="00D16561"/>
    <w:rsid w:val="00D17FF8"/>
    <w:rsid w:val="00D268AC"/>
    <w:rsid w:val="00D27FF3"/>
    <w:rsid w:val="00D343D0"/>
    <w:rsid w:val="00D3664D"/>
    <w:rsid w:val="00D47D7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6345E599-1325-4EDE-A871-8D1AA0399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A08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088A"/>
    <w:rPr>
      <w:rFonts w:ascii="Segoe UI" w:hAnsi="Segoe UI" w:cs="Segoe UI"/>
      <w:spacing w:val="4"/>
      <w:sz w:val="18"/>
      <w:szCs w:val="18"/>
    </w:rPr>
  </w:style>
  <w:style w:type="character" w:styleId="LineNumber">
    <w:name w:val="line number"/>
    <w:basedOn w:val="DefaultParagraphFont"/>
    <w:semiHidden/>
    <w:unhideWhenUsed/>
    <w:rsid w:val="00B35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18</Pages>
  <Words>7153</Words>
  <Characters>40327</Characters>
  <Application>Microsoft Office Word</Application>
  <DocSecurity>0</DocSecurity>
  <Lines>802</Lines>
  <Paragraphs>131</Paragraphs>
  <ScaleCrop>false</ScaleCrop>
  <HeadingPairs>
    <vt:vector size="2" baseType="variant">
      <vt:variant>
        <vt:lpstr>Title</vt:lpstr>
      </vt:variant>
      <vt:variant>
        <vt:i4>1</vt:i4>
      </vt:variant>
    </vt:vector>
  </HeadingPairs>
  <TitlesOfParts>
    <vt:vector size="1" baseType="lpstr">
      <vt:lpstr>A3101</vt:lpstr>
    </vt:vector>
  </TitlesOfParts>
  <Manager>R230</Manager>
  <Company>NJ Office of Legislative Services</Company>
  <LinksUpToDate>false</LinksUpToDate>
  <CharactersWithSpaces>47493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A3101</dc:title>
  <dc:subject/>
  <dc:creator>Assemblyman  MCKEON</dc:creator>
  <cp:keywords>A3101|18|AU |147|0|147|N|0|</cp:keywords>
  <dc:description>INTRODUCED FEBRUARY 24, 2020</dc:description>
  <cp:lastModifiedBy>Bektas, Brenda</cp:lastModifiedBy>
  <cp:revision>2</cp:revision>
  <cp:lastPrinted>2020-01-21T21:37:00Z</cp:lastPrinted>
  <dcterms:created xsi:type="dcterms:W3CDTF">2020-02-25T14:08:00Z</dcterms:created>
  <dcterms:modified xsi:type="dcterms:W3CDTF">2020-02-25T14:08:00Z</dcterms:modified>
  <cp:category>s.2: C.48:3-87.13; s.3: Eff. date &amp; Note to ss.1-2 to 2019/288_x000d_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