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DDF" w:rsidRDefault="00386DDF" w:rsidP="00386DDF">
      <w:pPr>
        <w:pStyle w:val="bpuBill"/>
      </w:pPr>
      <w:bookmarkStart w:id="0" w:name="bpuFrontPg"/>
      <w:bookmarkEnd w:id="0"/>
      <w:r>
        <w:t xml:space="preserve">ASSEMBLY, No. 3104 </w:t>
      </w:r>
    </w:p>
    <w:p w:rsidR="00386DDF" w:rsidRPr="009D38FF" w:rsidRDefault="00386DDF" w:rsidP="00386D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1172" r:id="rId7"/>
        </w:object>
      </w:r>
    </w:p>
    <w:p w:rsidR="00386DDF" w:rsidRDefault="00386DDF" w:rsidP="00386DDF">
      <w:pPr>
        <w:pStyle w:val="bpuState"/>
      </w:pPr>
      <w:r>
        <w:t>STATE OF NEW JERSEY</w:t>
      </w:r>
    </w:p>
    <w:p w:rsidR="00386DDF" w:rsidRDefault="00386DDF" w:rsidP="00386DDF">
      <w:pPr>
        <w:pStyle w:val="bpuLegislature"/>
      </w:pPr>
      <w:r>
        <w:t>219th LEGISLATURE</w:t>
      </w:r>
    </w:p>
    <w:p w:rsidR="00386DDF" w:rsidRDefault="00386DDF" w:rsidP="00386DDF">
      <w:pPr>
        <w:pStyle w:val="bpuWpGraphic"/>
      </w:pPr>
      <w:r>
        <w:object w:dxaOrig="8985" w:dyaOrig="255">
          <v:shape id="_x0000_i1026" type="#_x0000_t75" style="width:6in;height:12pt" o:ole="">
            <v:imagedata r:id="rId6" o:title=""/>
          </v:shape>
          <o:OLEObject Type="Embed" ProgID="WPWin6.1" ShapeID="_x0000_i1026" DrawAspect="Content" ObjectID="_1645531173" r:id="rId8"/>
        </w:object>
      </w:r>
      <w:r>
        <w:t xml:space="preserve">  </w:t>
      </w:r>
    </w:p>
    <w:p w:rsidR="00386DDF" w:rsidRDefault="00386DDF" w:rsidP="00386DDF">
      <w:pPr>
        <w:pStyle w:val="bpuIntro"/>
      </w:pPr>
      <w:r>
        <w:t>INTRODUCED FEBRUARY 24, 2020</w:t>
      </w:r>
    </w:p>
    <w:p w:rsidR="00386DDF" w:rsidRDefault="00386DDF" w:rsidP="00386DDF">
      <w:pPr>
        <w:pStyle w:val="bpuIntro"/>
      </w:pPr>
    </w:p>
    <w:p w:rsidR="00386DDF" w:rsidRDefault="00386DDF" w:rsidP="00386DDF">
      <w:pPr>
        <w:pStyle w:val="bpuIntro"/>
        <w:sectPr w:rsidR="00386DDF" w:rsidSect="00EF32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86DDF" w:rsidRDefault="00386DDF" w:rsidP="00386DDF">
      <w:pPr>
        <w:pStyle w:val="bpuIntro"/>
      </w:pPr>
    </w:p>
    <w:p w:rsidR="00386DDF" w:rsidRDefault="00386DDF" w:rsidP="00386DDF">
      <w:pPr>
        <w:pStyle w:val="bpuSponsor"/>
      </w:pPr>
      <w:r>
        <w:t>Sponsored by:</w:t>
      </w:r>
    </w:p>
    <w:p w:rsidR="00386DDF" w:rsidRDefault="00386DDF" w:rsidP="00386DDF">
      <w:pPr>
        <w:pStyle w:val="bpuSponsor"/>
      </w:pPr>
      <w:r>
        <w:t>Assemblyman  JOHN F. MCKEON</w:t>
      </w:r>
    </w:p>
    <w:p w:rsidR="00386DDF" w:rsidRDefault="00386DDF" w:rsidP="00386DDF">
      <w:pPr>
        <w:pStyle w:val="bpuSponsor"/>
      </w:pPr>
      <w:r>
        <w:t>District 27 (Essex and Morris)</w:t>
      </w:r>
    </w:p>
    <w:p w:rsidR="00386DDF" w:rsidRDefault="00EF3297" w:rsidP="00EF3297">
      <w:pPr>
        <w:pStyle w:val="bpuSponsor"/>
      </w:pPr>
      <w:r>
        <w:t>Assemblywoman  ANNETTE QUIJANO</w:t>
      </w:r>
    </w:p>
    <w:p w:rsidR="00EF3297" w:rsidRDefault="00EF3297" w:rsidP="00EF3297">
      <w:pPr>
        <w:pStyle w:val="bpuSponsor"/>
      </w:pPr>
      <w:r>
        <w:t>District 20 (Union)</w:t>
      </w:r>
    </w:p>
    <w:p w:rsidR="00EF3297" w:rsidRDefault="00C2634B" w:rsidP="00C2634B">
      <w:pPr>
        <w:pStyle w:val="bpuSponsor"/>
      </w:pPr>
      <w:r>
        <w:t>Assemblywoman  VALERIE VAINIERI HUTTLE</w:t>
      </w:r>
    </w:p>
    <w:p w:rsidR="00C2634B" w:rsidRDefault="00C2634B" w:rsidP="00C2634B">
      <w:pPr>
        <w:pStyle w:val="bpuSponsor"/>
      </w:pPr>
      <w:r>
        <w:t>District 37 (Bergen)</w:t>
      </w:r>
    </w:p>
    <w:p w:rsidR="00C2634B" w:rsidRPr="00C2634B" w:rsidRDefault="00C2634B" w:rsidP="00C2634B">
      <w:pPr>
        <w:pStyle w:val="bpuSponsor"/>
      </w:pPr>
      <w:bookmarkStart w:id="1" w:name="_GoBack"/>
      <w:bookmarkEnd w:id="1"/>
    </w:p>
    <w:p w:rsidR="00386DDF" w:rsidRDefault="006A2674" w:rsidP="006A2674">
      <w:pPr>
        <w:pStyle w:val="bpuSponsor"/>
      </w:pPr>
      <w:r>
        <w:t>Co-Sponsored by:</w:t>
      </w:r>
    </w:p>
    <w:p w:rsidR="006A2674" w:rsidRPr="006A2674" w:rsidRDefault="006A2674" w:rsidP="006A2674">
      <w:pPr>
        <w:pStyle w:val="bpuSponsor"/>
      </w:pPr>
      <w:r w:rsidRPr="006A2674">
        <w:t>Assemblywoman Murphy</w:t>
      </w:r>
    </w:p>
    <w:p w:rsidR="00386DDF" w:rsidRDefault="00386DDF" w:rsidP="00386DDF">
      <w:pPr>
        <w:pStyle w:val="bpuSponsor"/>
      </w:pPr>
    </w:p>
    <w:p w:rsidR="006A2674" w:rsidRDefault="006A2674" w:rsidP="006A2674"/>
    <w:p w:rsidR="006A2674" w:rsidRPr="006A2674" w:rsidRDefault="006A2674" w:rsidP="006A2674"/>
    <w:p w:rsidR="00386DDF" w:rsidRDefault="00386DDF" w:rsidP="00386DDF">
      <w:pPr>
        <w:pStyle w:val="bpuSponsor"/>
      </w:pPr>
    </w:p>
    <w:p w:rsidR="00386DDF" w:rsidRDefault="00386DDF" w:rsidP="00386DDF">
      <w:pPr>
        <w:pStyle w:val="bpuSponsor"/>
      </w:pPr>
      <w:r>
        <w:t>SYNOPSIS</w:t>
      </w:r>
    </w:p>
    <w:p w:rsidR="00386DDF" w:rsidRDefault="00386DDF" w:rsidP="00386DDF">
      <w:pPr>
        <w:pStyle w:val="bpuNormText"/>
      </w:pPr>
      <w:r>
        <w:tab/>
        <w:t xml:space="preserve">Requires certain retailers to provide notice of FAA safety guidelines for flying drones to consumers. </w:t>
      </w:r>
    </w:p>
    <w:p w:rsidR="00386DDF" w:rsidRDefault="00386DDF" w:rsidP="00386DDF">
      <w:pPr>
        <w:pStyle w:val="bpuNormText"/>
      </w:pPr>
      <w:r>
        <w:t xml:space="preserve"> </w:t>
      </w:r>
    </w:p>
    <w:p w:rsidR="00386DDF" w:rsidRDefault="00386DDF" w:rsidP="00386DDF">
      <w:pPr>
        <w:pStyle w:val="bpuSponsor"/>
      </w:pPr>
      <w:r>
        <w:t xml:space="preserve">CURRENT VERSION OF TEXT </w:t>
      </w:r>
    </w:p>
    <w:p w:rsidR="00386DDF" w:rsidRDefault="00386DDF" w:rsidP="00386DDF">
      <w:pPr>
        <w:pStyle w:val="bpuNormText"/>
      </w:pPr>
      <w:r>
        <w:tab/>
        <w:t>As introduced.</w:t>
      </w:r>
    </w:p>
    <w:p w:rsidR="00386DDF" w:rsidRDefault="00386DDF" w:rsidP="00386D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86DDF" w:rsidRDefault="00386DDF" w:rsidP="008916EC">
      <w:pPr>
        <w:pStyle w:val="FronterPage"/>
        <w:tabs>
          <w:tab w:val="clear" w:pos="720"/>
          <w:tab w:val="clear" w:pos="1440"/>
          <w:tab w:val="clear" w:pos="2160"/>
          <w:tab w:val="clear" w:pos="2880"/>
          <w:tab w:val="clear" w:pos="3600"/>
          <w:tab w:val="clear" w:pos="4320"/>
          <w:tab w:val="clear" w:pos="5040"/>
        </w:tabs>
        <w:sectPr w:rsidR="00386DDF" w:rsidSect="00386DDF">
          <w:type w:val="continuous"/>
          <w:pgSz w:w="12240" w:h="20160" w:code="5"/>
          <w:pgMar w:top="1440" w:right="2275" w:bottom="1440" w:left="2275" w:header="72" w:footer="720" w:gutter="0"/>
          <w:pgNumType w:start="1"/>
          <w:cols w:space="720"/>
          <w:docGrid w:linePitch="360"/>
        </w:sectPr>
      </w:pPr>
    </w:p>
    <w:p w:rsidR="009054AB" w:rsidRPr="00F6227D" w:rsidRDefault="009054AB" w:rsidP="009054AB">
      <w:pPr>
        <w:pStyle w:val="HangingAnAct"/>
        <w:rPr>
          <w:u w:val="double"/>
        </w:rPr>
      </w:pPr>
      <w:r w:rsidRPr="009054AB">
        <w:rPr>
          <w:rStyle w:val="BillHead"/>
        </w:rPr>
        <w:lastRenderedPageBreak/>
        <w:t>An Act</w:t>
      </w:r>
      <w:r w:rsidRPr="006B7FA7">
        <w:rPr>
          <w:rStyle w:val="HangingAnActChar"/>
        </w:rPr>
        <w:t xml:space="preserve"> </w:t>
      </w:r>
      <w:r w:rsidR="00E3754B">
        <w:rPr>
          <w:rStyle w:val="HangingAnActChar"/>
        </w:rPr>
        <w:t>concerning unmanned</w:t>
      </w:r>
      <w:r>
        <w:rPr>
          <w:rStyle w:val="HangingAnActChar"/>
          <w:spacing w:val="0"/>
        </w:rPr>
        <w:t xml:space="preserve"> </w:t>
      </w:r>
      <w:r w:rsidRPr="00E3754B">
        <w:rPr>
          <w:rStyle w:val="HangingAnActChar"/>
          <w:spacing w:val="0"/>
        </w:rPr>
        <w:t>aircraft systems</w:t>
      </w:r>
      <w:r>
        <w:rPr>
          <w:rStyle w:val="HangingAnActChar"/>
        </w:rPr>
        <w:t xml:space="preserve"> and supplementing Title 6 of the Revised Statutes.</w:t>
      </w:r>
    </w:p>
    <w:p w:rsidR="009054AB" w:rsidRPr="00D71D68" w:rsidRDefault="009054AB" w:rsidP="009054AB"/>
    <w:p w:rsidR="009054AB" w:rsidRPr="00AA7880" w:rsidRDefault="009054AB" w:rsidP="009054A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054AB" w:rsidRDefault="009054AB" w:rsidP="009054AB"/>
    <w:p w:rsidR="009054AB" w:rsidRDefault="009054AB" w:rsidP="00E3754B">
      <w:pPr>
        <w:tabs>
          <w:tab w:val="clear" w:pos="1440"/>
          <w:tab w:val="left" w:pos="1080"/>
        </w:tabs>
      </w:pPr>
      <w:r>
        <w:tab/>
        <w:t>1.</w:t>
      </w:r>
      <w:r>
        <w:tab/>
        <w:t>a.</w:t>
      </w:r>
      <w:r>
        <w:tab/>
        <w:t xml:space="preserve">As used in this section: </w:t>
      </w:r>
    </w:p>
    <w:p w:rsidR="009054AB" w:rsidRPr="00E3754B" w:rsidRDefault="009054AB" w:rsidP="009054AB">
      <w:r>
        <w:tab/>
      </w:r>
      <w:r w:rsidRPr="00E3754B">
        <w:t>"Operate" shall have the same meaning as defined in section 1 of P.L.2017, c.315 (C.2C:40-27).</w:t>
      </w:r>
    </w:p>
    <w:p w:rsidR="009054AB" w:rsidRPr="00E3754B" w:rsidRDefault="009054AB" w:rsidP="009054AB">
      <w:pPr>
        <w:rPr>
          <w:rFonts w:ascii="Albertus Extra Bold" w:hAnsi="Albertus Extra Bold"/>
          <w:b/>
          <w:vertAlign w:val="superscript"/>
        </w:rPr>
      </w:pPr>
      <w:r w:rsidRPr="00E3754B">
        <w:tab/>
        <w:t>"Unmanned aircraft" shall have the same meaning as defined in section 1 of P.L.2017, c.315 (C.2C:40-27).</w:t>
      </w:r>
    </w:p>
    <w:p w:rsidR="009054AB" w:rsidRDefault="009054AB" w:rsidP="009054AB">
      <w:r w:rsidRPr="00E3754B">
        <w:tab/>
        <w:t>"Unmanned aircraft system" shall have the same meaning as defined in section 1 of P.L.2017, c.315 (C.2C:40-27)</w:t>
      </w:r>
      <w:r>
        <w:t>.</w:t>
      </w:r>
    </w:p>
    <w:p w:rsidR="009054AB" w:rsidRDefault="009054AB" w:rsidP="009054AB">
      <w:r>
        <w:tab/>
        <w:t>b.</w:t>
      </w:r>
      <w:r>
        <w:tab/>
        <w:t>A person regularly engaged in t</w:t>
      </w:r>
      <w:r w:rsidR="00E3754B">
        <w:t xml:space="preserve">he business of selling unmanned </w:t>
      </w:r>
      <w:r w:rsidRPr="00E3754B">
        <w:t>aircraft systems</w:t>
      </w:r>
      <w:r>
        <w:t xml:space="preserve"> shall post a sign at the point where the sales transaction is completed and shall provide every purchaser of an unmanned </w:t>
      </w:r>
      <w:r w:rsidRPr="00E3754B">
        <w:t>aircraft system</w:t>
      </w:r>
      <w:r>
        <w:t xml:space="preserve"> with a written notice containing the Federal Aviation Administration safety guidelines for flying a model aircraft.</w:t>
      </w:r>
    </w:p>
    <w:p w:rsidR="009054AB" w:rsidRDefault="009054AB" w:rsidP="009054AB">
      <w:r>
        <w:tab/>
        <w:t>c.</w:t>
      </w:r>
      <w:r>
        <w:tab/>
        <w:t>The Department of Transportation shall prepare a sign and a notice containing the information required pursuant to subsection b. of this section and shall make the sign and notice available on the department’s Internet website.</w:t>
      </w:r>
    </w:p>
    <w:p w:rsidR="009054AB" w:rsidRPr="00D71D68" w:rsidRDefault="009054AB" w:rsidP="009054AB"/>
    <w:p w:rsidR="009054AB" w:rsidRPr="00AA7880" w:rsidRDefault="009054AB" w:rsidP="009054AB">
      <w:r>
        <w:tab/>
        <w:t>2.</w:t>
      </w:r>
      <w:r>
        <w:tab/>
        <w:t>This act shall take effect on the first day of the seventh month after enactment, but the Commissioner of Transportation may take such administrative action in advance of the effective date as may be necessary.</w:t>
      </w:r>
    </w:p>
    <w:p w:rsidR="009054AB" w:rsidRDefault="009054AB" w:rsidP="009054AB"/>
    <w:p w:rsidR="00686AEB" w:rsidRDefault="00686AEB" w:rsidP="00686AEB"/>
    <w:p w:rsidR="00E3754B" w:rsidRDefault="00E3754B" w:rsidP="00E3754B">
      <w:pPr>
        <w:jc w:val="center"/>
      </w:pPr>
      <w:r>
        <w:t>STATEMENT</w:t>
      </w:r>
    </w:p>
    <w:p w:rsidR="00E3754B" w:rsidRDefault="00E3754B" w:rsidP="00686AEB"/>
    <w:p w:rsidR="00E3754B" w:rsidRDefault="004D63AF" w:rsidP="00E3754B">
      <w:r>
        <w:tab/>
        <w:t>This bill</w:t>
      </w:r>
      <w:r w:rsidR="00E3754B">
        <w:t xml:space="preserve"> requires certain retailers to provide notice to consumers of the Federal Aviation Administration (FAA) safety guidelines for flying a model aircraft, which includes a drone that is operated for hobby or recreational purposes. </w:t>
      </w:r>
    </w:p>
    <w:p w:rsidR="00E3754B" w:rsidRDefault="00E3754B" w:rsidP="00E3754B">
      <w:r>
        <w:tab/>
        <w:t xml:space="preserve">Specifically, under the provisions of this bill, a person regularly engaged in the business of selling unmanned aircraft systems, commonly referred to as drones, is required to post a sign where the sales transaction is completed and to provide every purchaser of a drone with a written notice containing the FAA safety guidelines for model aircraft. </w:t>
      </w:r>
    </w:p>
    <w:p w:rsidR="00E3754B" w:rsidRDefault="00E3754B" w:rsidP="00E3754B">
      <w:r>
        <w:tab/>
        <w:t>The Department of Transportation is to prepare the sign and notice and make them available on the department’s Internet website.</w:t>
      </w:r>
    </w:p>
    <w:sectPr w:rsidR="00E3754B" w:rsidSect="00386D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E38" w:rsidRDefault="00432E38">
      <w:r>
        <w:separator/>
      </w:r>
    </w:p>
  </w:endnote>
  <w:endnote w:type="continuationSeparator" w:id="0">
    <w:p w:rsidR="00432E38" w:rsidRDefault="0043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674" w:rsidRDefault="00EF3297" w:rsidP="00EF329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E38" w:rsidRDefault="00432E38">
      <w:r>
        <w:separator/>
      </w:r>
    </w:p>
  </w:footnote>
  <w:footnote w:type="continuationSeparator" w:id="0">
    <w:p w:rsidR="00432E38" w:rsidRDefault="00432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5F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6DDF" w:rsidRDefault="00386DDF" w:rsidP="00386DDF">
    <w:pPr>
      <w:pStyle w:val="bpuHeadSpon"/>
    </w:pPr>
    <w:r w:rsidRPr="00386DDF">
      <w:rPr>
        <w:rStyle w:val="bpuHeadSponChar"/>
      </w:rPr>
      <w:t>A3104</w:t>
    </w:r>
    <w:r>
      <w:t xml:space="preserve"> MCKEON</w:t>
    </w:r>
  </w:p>
  <w:p w:rsidR="00386DDF" w:rsidRDefault="00386DDF" w:rsidP="00386DDF">
    <w:pPr>
      <w:pStyle w:val="bpuHeadSpon"/>
    </w:pPr>
    <w:r>
      <w:fldChar w:fldCharType="begin"/>
    </w:r>
    <w:r>
      <w:instrText xml:space="preserve"> PAGE  \* MERGEFORMAT </w:instrText>
    </w:r>
    <w:r>
      <w:fldChar w:fldCharType="separate"/>
    </w:r>
    <w:r w:rsidR="00EE0BDF">
      <w:rPr>
        <w:noProof/>
      </w:rPr>
      <w:t>3</w:t>
    </w:r>
    <w:r>
      <w:fldChar w:fldCharType="end"/>
    </w:r>
  </w:p>
  <w:p w:rsidR="00386DDF" w:rsidRDefault="00386DDF" w:rsidP="00386D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6DDF" w:rsidRDefault="00386DDF" w:rsidP="00386DDF">
    <w:pPr>
      <w:pStyle w:val="bpuHeadSpon"/>
    </w:pPr>
    <w:r w:rsidRPr="00386DDF">
      <w:rPr>
        <w:rStyle w:val="bpuHeadSponChar"/>
      </w:rPr>
      <w:t>A3104</w:t>
    </w:r>
    <w:r>
      <w:t xml:space="preserve"> MCKEON</w:t>
    </w:r>
    <w:r w:rsidR="00EF3297">
      <w:t xml:space="preserve">, </w:t>
    </w:r>
    <w:r w:rsidR="00EF3297">
      <w:t>QUIJANO</w:t>
    </w:r>
  </w:p>
  <w:p w:rsidR="00386DDF" w:rsidRDefault="00386DDF" w:rsidP="00386DDF">
    <w:pPr>
      <w:pStyle w:val="bpuHeadSpon"/>
    </w:pPr>
    <w:r>
      <w:fldChar w:fldCharType="begin"/>
    </w:r>
    <w:r>
      <w:instrText xml:space="preserve"> PAGE  \* MERGEFORMAT </w:instrText>
    </w:r>
    <w:r>
      <w:fldChar w:fldCharType="separate"/>
    </w:r>
    <w:r w:rsidR="00DB5F15">
      <w:rPr>
        <w:noProof/>
      </w:rPr>
      <w:t>2</w:t>
    </w:r>
    <w:r>
      <w:fldChar w:fldCharType="end"/>
    </w:r>
  </w:p>
  <w:p w:rsidR="00386DDF" w:rsidRDefault="00386DDF" w:rsidP="00386D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E38"/>
    <w:rsid w:val="000051BD"/>
    <w:rsid w:val="000160A5"/>
    <w:rsid w:val="0002335B"/>
    <w:rsid w:val="0003549A"/>
    <w:rsid w:val="000367AE"/>
    <w:rsid w:val="00043B22"/>
    <w:rsid w:val="00054975"/>
    <w:rsid w:val="00057D20"/>
    <w:rsid w:val="0006197C"/>
    <w:rsid w:val="0006281F"/>
    <w:rsid w:val="0008141C"/>
    <w:rsid w:val="00094A55"/>
    <w:rsid w:val="000A44A7"/>
    <w:rsid w:val="000B0E12"/>
    <w:rsid w:val="000B1054"/>
    <w:rsid w:val="000B3411"/>
    <w:rsid w:val="000C054C"/>
    <w:rsid w:val="000C12C2"/>
    <w:rsid w:val="000C769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DD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E3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326"/>
    <w:rsid w:val="00492076"/>
    <w:rsid w:val="00493B1D"/>
    <w:rsid w:val="00497037"/>
    <w:rsid w:val="004A3009"/>
    <w:rsid w:val="004A6940"/>
    <w:rsid w:val="004A77A4"/>
    <w:rsid w:val="004C742C"/>
    <w:rsid w:val="004D63A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67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282"/>
    <w:rsid w:val="007502CB"/>
    <w:rsid w:val="00752D79"/>
    <w:rsid w:val="00752E20"/>
    <w:rsid w:val="00756EDE"/>
    <w:rsid w:val="00781B4D"/>
    <w:rsid w:val="007824BF"/>
    <w:rsid w:val="00783B8D"/>
    <w:rsid w:val="00794B94"/>
    <w:rsid w:val="00794BD4"/>
    <w:rsid w:val="007A2F73"/>
    <w:rsid w:val="007A3061"/>
    <w:rsid w:val="007A5A0B"/>
    <w:rsid w:val="007C0E14"/>
    <w:rsid w:val="007C28A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4A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34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32C"/>
    <w:rsid w:val="00D9410B"/>
    <w:rsid w:val="00D9695B"/>
    <w:rsid w:val="00DA2417"/>
    <w:rsid w:val="00DA5585"/>
    <w:rsid w:val="00DB02AC"/>
    <w:rsid w:val="00DB5F15"/>
    <w:rsid w:val="00DB6AA2"/>
    <w:rsid w:val="00DE10D1"/>
    <w:rsid w:val="00DE2514"/>
    <w:rsid w:val="00DE6851"/>
    <w:rsid w:val="00DF03EE"/>
    <w:rsid w:val="00E01B71"/>
    <w:rsid w:val="00E05CC9"/>
    <w:rsid w:val="00E15573"/>
    <w:rsid w:val="00E25A5B"/>
    <w:rsid w:val="00E373C7"/>
    <w:rsid w:val="00E3754B"/>
    <w:rsid w:val="00E4267B"/>
    <w:rsid w:val="00E42F13"/>
    <w:rsid w:val="00E452DF"/>
    <w:rsid w:val="00E543CF"/>
    <w:rsid w:val="00E546FD"/>
    <w:rsid w:val="00E608F1"/>
    <w:rsid w:val="00E611B9"/>
    <w:rsid w:val="00E7144F"/>
    <w:rsid w:val="00E73D74"/>
    <w:rsid w:val="00E76A79"/>
    <w:rsid w:val="00E770BF"/>
    <w:rsid w:val="00E80692"/>
    <w:rsid w:val="00E80C24"/>
    <w:rsid w:val="00E93836"/>
    <w:rsid w:val="00EA7C16"/>
    <w:rsid w:val="00EC5281"/>
    <w:rsid w:val="00EC791D"/>
    <w:rsid w:val="00EC7CA6"/>
    <w:rsid w:val="00ED3C5D"/>
    <w:rsid w:val="00ED4553"/>
    <w:rsid w:val="00EE0BDF"/>
    <w:rsid w:val="00EF329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CC5D135"/>
  <w15:docId w15:val="{78B2D71E-C288-4581-A3F0-ED6B5882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6DDF"/>
  </w:style>
  <w:style w:type="paragraph" w:styleId="BalloonText">
    <w:name w:val="Balloon Text"/>
    <w:basedOn w:val="Normal"/>
    <w:link w:val="BalloonTextChar"/>
    <w:semiHidden/>
    <w:unhideWhenUsed/>
    <w:rsid w:val="000B0E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0E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383</Words>
  <Characters>2094</Characters>
  <Application>Microsoft Office Word</Application>
  <DocSecurity>0</DocSecurity>
  <Lines>76</Lines>
  <Paragraphs>30</Paragraphs>
  <ScaleCrop>false</ScaleCrop>
  <HeadingPairs>
    <vt:vector size="2" baseType="variant">
      <vt:variant>
        <vt:lpstr>Title</vt:lpstr>
      </vt:variant>
      <vt:variant>
        <vt:i4>1</vt:i4>
      </vt:variant>
    </vt:vector>
  </HeadingPairs>
  <TitlesOfParts>
    <vt:vector size="1" baseType="lpstr">
      <vt:lpstr>A3104</vt:lpstr>
    </vt:vector>
  </TitlesOfParts>
  <Manager>R211</Manager>
  <Company>NJ Office of Legislative Services</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A3104</dc:title>
  <dc:subject/>
  <dc:creator>Assemblyman  MCKEON</dc:creator>
  <cp:keywords>A3104|2|LP |268|0|268|N|0|</cp:keywords>
  <dc:description>INTRODUCED FEBRUARY 24, 2020</dc:description>
  <cp:lastModifiedBy>Todaro, Vivian</cp:lastModifiedBy>
  <cp:revision>2</cp:revision>
  <cp:lastPrinted>2020-03-12T19:12:00Z</cp:lastPrinted>
  <dcterms:created xsi:type="dcterms:W3CDTF">2020-03-12T19:13:00Z</dcterms:created>
  <dcterms:modified xsi:type="dcterms:W3CDTF">2020-03-12T19:13:00Z</dcterms:modified>
  <cp:category>s.1:C.6:1-101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