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023" w:rsidRDefault="00335023" w:rsidP="0033502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3121 </w:t>
      </w:r>
    </w:p>
    <w:p w:rsidR="00335023" w:rsidRPr="009D38FF" w:rsidRDefault="00335023" w:rsidP="0033502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084566" r:id="rId7"/>
        </w:object>
      </w:r>
    </w:p>
    <w:p w:rsidR="00335023" w:rsidRDefault="00335023" w:rsidP="00335023">
      <w:pPr>
        <w:pStyle w:val="bpuState"/>
      </w:pPr>
      <w:r>
        <w:t>STATE OF NEW JERSEY</w:t>
      </w:r>
    </w:p>
    <w:p w:rsidR="00335023" w:rsidRDefault="00335023" w:rsidP="00335023">
      <w:pPr>
        <w:pStyle w:val="bpuLegislature"/>
      </w:pPr>
      <w:r>
        <w:t>219th LEGISLATURE</w:t>
      </w:r>
    </w:p>
    <w:p w:rsidR="00335023" w:rsidRDefault="00335023" w:rsidP="0033502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084567" r:id="rId8"/>
        </w:object>
      </w:r>
      <w:r>
        <w:t xml:space="preserve">  </w:t>
      </w:r>
    </w:p>
    <w:p w:rsidR="00335023" w:rsidRDefault="00335023" w:rsidP="00335023">
      <w:pPr>
        <w:pStyle w:val="bpuIntro"/>
      </w:pPr>
      <w:r>
        <w:t>INTRODUCED FEBRUARY 24, 2020</w:t>
      </w:r>
    </w:p>
    <w:p w:rsidR="00335023" w:rsidRDefault="00335023" w:rsidP="00335023">
      <w:pPr>
        <w:pStyle w:val="bpuIntro"/>
      </w:pPr>
    </w:p>
    <w:p w:rsidR="00335023" w:rsidRDefault="00335023" w:rsidP="00335023">
      <w:pPr>
        <w:pStyle w:val="bpuIntro"/>
        <w:sectPr w:rsidR="00335023" w:rsidSect="0033502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35023" w:rsidRDefault="00335023" w:rsidP="00335023">
      <w:pPr>
        <w:pStyle w:val="bpuIntro"/>
      </w:pPr>
    </w:p>
    <w:p w:rsidR="00335023" w:rsidRDefault="00335023" w:rsidP="00335023">
      <w:pPr>
        <w:pStyle w:val="bpuSponsor"/>
      </w:pPr>
      <w:r>
        <w:t>Sponsored by:</w:t>
      </w:r>
    </w:p>
    <w:p w:rsidR="00335023" w:rsidRDefault="00335023" w:rsidP="00335023">
      <w:pPr>
        <w:pStyle w:val="bpuSponsor"/>
      </w:pPr>
      <w:r>
        <w:t>Assemblyman  WAYNE P. DEANGELO</w:t>
      </w:r>
    </w:p>
    <w:p w:rsidR="00335023" w:rsidRDefault="00335023" w:rsidP="00335023">
      <w:pPr>
        <w:pStyle w:val="bpuSponsor"/>
      </w:pPr>
      <w:r>
        <w:t>District 14 (Mercer and Middlesex)</w:t>
      </w:r>
    </w:p>
    <w:p w:rsidR="00335023" w:rsidRDefault="00335023" w:rsidP="00335023">
      <w:pPr>
        <w:pStyle w:val="bpuSponsor"/>
      </w:pPr>
    </w:p>
    <w:p w:rsidR="00335023" w:rsidRDefault="00335023" w:rsidP="00335023">
      <w:pPr>
        <w:pStyle w:val="bpuSponsor"/>
      </w:pPr>
    </w:p>
    <w:p w:rsidR="00335023" w:rsidRDefault="00335023" w:rsidP="00335023">
      <w:pPr>
        <w:pStyle w:val="bpuSponsor"/>
      </w:pPr>
    </w:p>
    <w:p w:rsidR="00335023" w:rsidRDefault="00335023" w:rsidP="00335023">
      <w:pPr>
        <w:pStyle w:val="bpuSponsor"/>
      </w:pPr>
    </w:p>
    <w:p w:rsidR="00335023" w:rsidRDefault="00335023" w:rsidP="00335023">
      <w:pPr>
        <w:pStyle w:val="bpuSponsor"/>
      </w:pPr>
      <w:r>
        <w:t>SYNOPSIS</w:t>
      </w:r>
    </w:p>
    <w:p w:rsidR="00335023" w:rsidRDefault="00335023" w:rsidP="00335023">
      <w:pPr>
        <w:pStyle w:val="bpuNormText"/>
      </w:pPr>
      <w:r>
        <w:tab/>
        <w:t xml:space="preserve">Changes signature requirement for recall petition. </w:t>
      </w:r>
    </w:p>
    <w:p w:rsidR="00335023" w:rsidRDefault="00335023" w:rsidP="00335023">
      <w:pPr>
        <w:pStyle w:val="bpuNormText"/>
      </w:pPr>
      <w:r>
        <w:t xml:space="preserve"> </w:t>
      </w:r>
    </w:p>
    <w:p w:rsidR="00335023" w:rsidRDefault="00335023" w:rsidP="00335023">
      <w:pPr>
        <w:pStyle w:val="bpuSponsor"/>
      </w:pPr>
      <w:r>
        <w:t xml:space="preserve">CURRENT VERSION OF TEXT </w:t>
      </w:r>
    </w:p>
    <w:p w:rsidR="00335023" w:rsidRDefault="00335023" w:rsidP="00335023">
      <w:pPr>
        <w:pStyle w:val="bpuNormText"/>
      </w:pPr>
      <w:r>
        <w:tab/>
        <w:t>As introduced.</w:t>
      </w:r>
    </w:p>
    <w:p w:rsidR="00335023" w:rsidRDefault="00335023" w:rsidP="0033502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35023" w:rsidRDefault="0033502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35023" w:rsidSect="0033502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95B56" w:rsidRPr="00677316" w:rsidRDefault="00495B56" w:rsidP="00495B56">
      <w:pPr>
        <w:pStyle w:val="HangingAnAct"/>
        <w:rPr>
          <w:rStyle w:val="HangingAnActChar"/>
        </w:rPr>
      </w:pPr>
      <w:r w:rsidRPr="00495B56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A9365E">
        <w:t>changing the signature requirement for a recall petition and amending P.L.1995, c.105.</w:t>
      </w:r>
    </w:p>
    <w:p w:rsidR="00495B56" w:rsidRPr="00D71D68" w:rsidRDefault="00495B56" w:rsidP="00495B56"/>
    <w:p w:rsidR="00495B56" w:rsidRPr="00AA7880" w:rsidRDefault="00495B56" w:rsidP="00495B56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495B56" w:rsidRDefault="00495B56" w:rsidP="00495B56"/>
    <w:p w:rsidR="00495B56" w:rsidRDefault="00495B56" w:rsidP="00495B56">
      <w:r>
        <w:tab/>
        <w:t>1.</w:t>
      </w:r>
      <w:r>
        <w:tab/>
        <w:t>Section 5 of P.L.1995, c.105 (C.19:27A-5) is amended to read as follows:</w:t>
      </w:r>
    </w:p>
    <w:p w:rsidR="00495B56" w:rsidRDefault="00495B56" w:rsidP="00495B56">
      <w:r>
        <w:tab/>
        <w:t>5.</w:t>
      </w:r>
      <w:r>
        <w:tab/>
        <w:t xml:space="preserve">A recall petition demanding that an election be held for the purpose of deciding whether an elected official shall be recalled from office shall be signed by a number of registered voters of the jurisdiction of the official sought to be recalled equal to at least 25% of the </w:t>
      </w:r>
      <w:r w:rsidRPr="00DE685B">
        <w:rPr>
          <w:rFonts w:ascii="Albertus Extra Bold" w:hAnsi="Albertus Extra Bold"/>
          <w:b/>
        </w:rPr>
        <w:t>[</w:t>
      </w:r>
      <w:r>
        <w:t>persons registered to vote</w:t>
      </w:r>
      <w:r w:rsidRPr="00DE685B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number of voters who voted</w:t>
      </w:r>
      <w:r>
        <w:t xml:space="preserve"> in that jurisdiction on the date of the general election preceding the date on which the sponsors of the petition file a notice of intention pursuant to section 6 of this act.  A recall petition shall be filed with the appropriate recall election official.  No recall petition shall demand the holding of an election to recall more than one elected official.</w:t>
      </w:r>
    </w:p>
    <w:p w:rsidR="00495B56" w:rsidRDefault="00495B56" w:rsidP="00495B56">
      <w:r>
        <w:t>(cf: P.L.1995, c.105, s.5)</w:t>
      </w:r>
    </w:p>
    <w:p w:rsidR="00495B56" w:rsidRPr="00D71D68" w:rsidRDefault="00495B56" w:rsidP="00495B56"/>
    <w:p w:rsidR="00495B56" w:rsidRDefault="00495B56" w:rsidP="00495B56">
      <w:r>
        <w:tab/>
        <w:t>2.</w:t>
      </w:r>
      <w:r>
        <w:tab/>
        <w:t xml:space="preserve">This act shall take effect on the 30th day after enactment but remain inoperative until an amendment permitting the </w:t>
      </w:r>
      <w:r w:rsidRPr="00CC513F">
        <w:t>chang</w:t>
      </w:r>
      <w:r>
        <w:t>e</w:t>
      </w:r>
      <w:r w:rsidRPr="00CC513F">
        <w:t xml:space="preserve"> </w:t>
      </w:r>
      <w:r>
        <w:t xml:space="preserve">in </w:t>
      </w:r>
      <w:r w:rsidRPr="00CC513F">
        <w:t>the type of signatures required on a recall petition</w:t>
      </w:r>
      <w:r>
        <w:t xml:space="preserve"> becomes part of the New Jersey Constitution.</w:t>
      </w:r>
    </w:p>
    <w:p w:rsidR="00495B56" w:rsidRPr="00AA7880" w:rsidRDefault="00495B56" w:rsidP="00495B56"/>
    <w:p w:rsidR="00495B56" w:rsidRPr="00CE7BD8" w:rsidRDefault="00495B56" w:rsidP="00495B56"/>
    <w:p w:rsidR="00495B56" w:rsidRPr="00AA7880" w:rsidRDefault="00495B56" w:rsidP="00495B56">
      <w:pPr>
        <w:jc w:val="center"/>
      </w:pPr>
      <w:r w:rsidRPr="00D71D68">
        <w:t>STATEMENT</w:t>
      </w:r>
    </w:p>
    <w:p w:rsidR="00495B56" w:rsidRDefault="00495B56" w:rsidP="00495B56"/>
    <w:p w:rsidR="00495B56" w:rsidRDefault="00495B56" w:rsidP="00495B56">
      <w:r>
        <w:tab/>
        <w:t xml:space="preserve">This bill amends the Uniform Recall Election Law.  It reduces the petition signature threshold for recalling an elected official </w:t>
      </w:r>
      <w:r w:rsidRPr="00A060A5">
        <w:t xml:space="preserve">from 25% of the registered voters </w:t>
      </w:r>
      <w:r>
        <w:t>to 25% of the number of voters who voted at the last general election.</w:t>
      </w:r>
    </w:p>
    <w:p w:rsidR="00495B56" w:rsidRPr="00E7752C" w:rsidRDefault="00495B56" w:rsidP="00495B56">
      <w:r>
        <w:tab/>
        <w:t xml:space="preserve">This change </w:t>
      </w:r>
      <w:r w:rsidRPr="00F21871">
        <w:t>would apply only if an amendment to the</w:t>
      </w:r>
      <w:r>
        <w:t xml:space="preserve"> New Jersey Constitution</w:t>
      </w:r>
      <w:r w:rsidRPr="00F21871">
        <w:t xml:space="preserve"> </w:t>
      </w:r>
      <w:r>
        <w:t>is</w:t>
      </w:r>
      <w:r w:rsidRPr="00F21871">
        <w:t xml:space="preserve"> approved by the voters to permit </w:t>
      </w:r>
      <w:r>
        <w:t>the same change in the recall petition signature requirement.</w:t>
      </w:r>
    </w:p>
    <w:sectPr w:rsidR="00495B56" w:rsidRPr="00E7752C" w:rsidSect="0033502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081" w:rsidRDefault="00D51081">
      <w:r>
        <w:separator/>
      </w:r>
    </w:p>
  </w:endnote>
  <w:endnote w:type="continuationSeparator" w:id="0">
    <w:p w:rsidR="00D51081" w:rsidRDefault="00D51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31A6" w:rsidRPr="00921C91" w:rsidRDefault="004131A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131A6" w:rsidRPr="00921C91" w:rsidRDefault="004131A6">
    <w:pPr>
      <w:pStyle w:val="Footer"/>
      <w:rPr>
        <w:szCs w:val="18"/>
      </w:rPr>
    </w:pPr>
  </w:p>
  <w:p w:rsidR="004131A6" w:rsidRPr="00921C91" w:rsidRDefault="004131A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131A6" w:rsidRDefault="004131A6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081" w:rsidRDefault="00D51081">
      <w:r>
        <w:separator/>
      </w:r>
    </w:p>
  </w:footnote>
  <w:footnote w:type="continuationSeparator" w:id="0">
    <w:p w:rsidR="00D51081" w:rsidRDefault="00D51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F184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35023" w:rsidRDefault="00335023" w:rsidP="00335023">
    <w:pPr>
      <w:pStyle w:val="bpuHeadSpon"/>
    </w:pPr>
    <w:r w:rsidRPr="00335023">
      <w:rPr>
        <w:rStyle w:val="bpuHeadSponChar"/>
      </w:rPr>
      <w:t>A3121</w:t>
    </w:r>
    <w:r>
      <w:t xml:space="preserve"> DEANGELO</w:t>
    </w:r>
  </w:p>
  <w:p w:rsidR="00335023" w:rsidRDefault="00335023" w:rsidP="003350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A77">
      <w:rPr>
        <w:noProof/>
      </w:rPr>
      <w:t>3</w:t>
    </w:r>
    <w:r>
      <w:fldChar w:fldCharType="end"/>
    </w:r>
  </w:p>
  <w:p w:rsidR="00335023" w:rsidRDefault="00335023" w:rsidP="0033502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35023" w:rsidRDefault="00335023" w:rsidP="00335023">
    <w:pPr>
      <w:pStyle w:val="bpuHeadSpon"/>
    </w:pPr>
    <w:r w:rsidRPr="00335023">
      <w:rPr>
        <w:rStyle w:val="bpuHeadSponChar"/>
      </w:rPr>
      <w:t>A3121</w:t>
    </w:r>
    <w:r>
      <w:t xml:space="preserve"> DEANGELO</w:t>
    </w:r>
  </w:p>
  <w:p w:rsidR="00335023" w:rsidRDefault="00335023" w:rsidP="0033502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5A77">
      <w:rPr>
        <w:noProof/>
      </w:rPr>
      <w:t>2</w:t>
    </w:r>
    <w:r>
      <w:fldChar w:fldCharType="end"/>
    </w:r>
  </w:p>
  <w:p w:rsidR="00335023" w:rsidRDefault="00335023" w:rsidP="0033502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08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629C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5023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31A6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5B56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733B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184D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A77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108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3BCB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AB5FA77C-F55C-43AB-AFBC-E1FBC8C09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3350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310</Words>
  <Characters>1563</Characters>
  <Application>Microsoft Office Word</Application>
  <DocSecurity>0</DocSecurity>
  <Lines>59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A3121</vt:lpstr>
    </vt:vector>
  </TitlesOfParts>
  <Manager>R211</Manager>
  <Company>NJ Office of Legislative Services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A3121</dc:title>
  <dc:subject/>
  <dc:creator>Assemblyman  DEANGELO</dc:creator>
  <cp:keywords>A3121|2|SG |223|0|223|N|0|</cp:keywords>
  <dc:description>INTRODUCED FEBRUARY 24, 2020</dc:description>
  <cp:lastModifiedBy>Sommers, Shelly</cp:lastModifiedBy>
  <cp:revision>2</cp:revision>
  <cp:lastPrinted>2020-02-21T16:17:00Z</cp:lastPrinted>
  <dcterms:created xsi:type="dcterms:W3CDTF">2020-02-25T02:21:00Z</dcterms:created>
  <dcterms:modified xsi:type="dcterms:W3CDTF">2020-02-25T02:21:00Z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