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3DF0"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3DF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3DF0">
        <w:rPr>
          <w:caps/>
          <w:szCs w:val="24"/>
        </w:rPr>
        <w:t>OCTOBER 8, 2020</w:t>
      </w:r>
    </w:p>
    <w:p w:rsidR="004144CF" w:rsidRDefault="004144CF" w:rsidP="0083060A"/>
    <w:p w:rsidR="00331522" w:rsidRDefault="00331522" w:rsidP="00331522">
      <w:pPr>
        <w:rPr>
          <w:szCs w:val="24"/>
        </w:rPr>
      </w:pPr>
      <w:r>
        <w:tab/>
        <w:t xml:space="preserve">The </w:t>
      </w:r>
      <w:r>
        <w:rPr>
          <w:szCs w:val="24"/>
        </w:rPr>
        <w:t>Assembly Military and Veterans’ Affairs Committee reports favorably Assembly Bill No. 3123.</w:t>
      </w:r>
    </w:p>
    <w:p w:rsidR="004B2ABF" w:rsidRDefault="00B53048" w:rsidP="00663242">
      <w:pPr>
        <w:widowControl w:val="0"/>
        <w:tabs>
          <w:tab w:val="left" w:pos="-1440"/>
          <w:tab w:val="left" w:pos="-720"/>
          <w:tab w:val="left" w:pos="0"/>
        </w:tabs>
        <w:spacing w:line="287" w:lineRule="auto"/>
      </w:pPr>
      <w:r w:rsidRPr="002E7E7C">
        <w:tab/>
        <w:t>Currently, veterans may file their honorable discharge papers, commonly known as DD-214 forms, with the county clerk for safekeeping if they so choose.  The law is silent, however, on whether veterans may withdraw such forms from the county clerk once they have been filed.  This bill clarifies the law, allowing veterans, or a person designated by a veteran as a personal representative, to withdraw such papers from the county clerk at any time.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DF0" w:rsidRDefault="008E3DF0">
      <w:r>
        <w:separator/>
      </w:r>
    </w:p>
  </w:endnote>
  <w:endnote w:type="continuationSeparator" w:id="0">
    <w:p w:rsidR="008E3DF0" w:rsidRDefault="008E3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DF0" w:rsidRDefault="008E3DF0">
      <w:r>
        <w:separator/>
      </w:r>
    </w:p>
  </w:footnote>
  <w:footnote w:type="continuationSeparator" w:id="0">
    <w:p w:rsidR="008E3DF0" w:rsidRDefault="008E3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3242" w:rsidP="00663242">
    <w:pPr>
      <w:pStyle w:val="HeaderPage2"/>
      <w:jc w:val="center"/>
    </w:pPr>
    <w:r>
      <w:fldChar w:fldCharType="begin"/>
    </w:r>
    <w:r>
      <w:instrText xml:space="preserve"> PAGE  \* MERGEFORMAT </w:instrText>
    </w:r>
    <w:r>
      <w:fldChar w:fldCharType="separate"/>
    </w:r>
    <w:r>
      <w:rPr>
        <w:noProof/>
      </w:rPr>
      <w:t>2</w:t>
    </w:r>
    <w:r>
      <w:fldChar w:fldCharType="end"/>
    </w:r>
  </w:p>
  <w:p w:rsidR="00663242" w:rsidRDefault="00663242" w:rsidP="006632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F0"/>
    <w:rsid w:val="00010CB9"/>
    <w:rsid w:val="000123C0"/>
    <w:rsid w:val="00015342"/>
    <w:rsid w:val="000213D6"/>
    <w:rsid w:val="00021D3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BC2"/>
    <w:rsid w:val="00082DCC"/>
    <w:rsid w:val="000927EF"/>
    <w:rsid w:val="000928AB"/>
    <w:rsid w:val="000979D2"/>
    <w:rsid w:val="00097A1F"/>
    <w:rsid w:val="000A523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52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02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64A"/>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24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DF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048"/>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2BE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6D2"/>
    <w:rsid w:val="00F140A0"/>
    <w:rsid w:val="00F26A91"/>
    <w:rsid w:val="00F30F46"/>
    <w:rsid w:val="00F3289D"/>
    <w:rsid w:val="00F472DE"/>
    <w:rsid w:val="00F62075"/>
    <w:rsid w:val="00F638EA"/>
    <w:rsid w:val="00F649A5"/>
    <w:rsid w:val="00F67A25"/>
    <w:rsid w:val="00F71C29"/>
    <w:rsid w:val="00F76F8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90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E4E2724-1FEF-442F-8442-2CB9C8B1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1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105</Words>
  <Characters>562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A3123 AMV Statement 10/8/20</vt:lpstr>
    </vt:vector>
  </TitlesOfParts>
  <Manager>R230</Manager>
  <Company>NJ OLS DMU</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A3123 AMV Statement 10/8/20</dc:title>
  <dc:subject/>
  <dc:creator>Assembly AMV</dc:creator>
  <cp:keywords>A3123|1|SG |216|0|0|!||</cp:keywords>
  <dc:description/>
  <cp:lastModifiedBy>Bektas, Brenda</cp:lastModifiedBy>
  <cp:revision>2</cp:revision>
  <cp:lastPrinted>1999-09-30T17:29:00Z</cp:lastPrinted>
  <dcterms:created xsi:type="dcterms:W3CDTF">2020-10-09T17:44:00Z</dcterms:created>
  <dcterms:modified xsi:type="dcterms:W3CDTF">2020-10-09T17:44:00Z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