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527" w:rsidRDefault="00262527" w:rsidP="00262527">
      <w:pPr>
        <w:pStyle w:val="bpuBill"/>
      </w:pPr>
      <w:bookmarkStart w:id="0" w:name="bpuFrontPg"/>
      <w:bookmarkStart w:id="1" w:name="_GoBack"/>
      <w:bookmarkEnd w:id="0"/>
      <w:bookmarkEnd w:id="1"/>
      <w:r>
        <w:t xml:space="preserve">ASSEMBLY, No. 3139 </w:t>
      </w:r>
    </w:p>
    <w:p w:rsidR="00262527" w:rsidRPr="009D38FF" w:rsidRDefault="00262527" w:rsidP="002625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241" r:id="rId7"/>
        </w:object>
      </w:r>
    </w:p>
    <w:p w:rsidR="00262527" w:rsidRDefault="00262527" w:rsidP="00262527">
      <w:pPr>
        <w:pStyle w:val="bpuState"/>
      </w:pPr>
      <w:r>
        <w:t>STATE OF NEW JERSEY</w:t>
      </w:r>
    </w:p>
    <w:p w:rsidR="00262527" w:rsidRDefault="00262527" w:rsidP="00262527">
      <w:pPr>
        <w:pStyle w:val="bpuLegislature"/>
      </w:pPr>
      <w:r>
        <w:t>219th LEGISLATURE</w:t>
      </w:r>
    </w:p>
    <w:p w:rsidR="00262527" w:rsidRDefault="00262527" w:rsidP="00262527">
      <w:pPr>
        <w:pStyle w:val="bpuWpGraphic"/>
      </w:pPr>
      <w:r>
        <w:object w:dxaOrig="8985" w:dyaOrig="255">
          <v:shape id="_x0000_i1026" type="#_x0000_t75" style="width:6in;height:12pt" o:ole="">
            <v:imagedata r:id="rId6" o:title=""/>
          </v:shape>
          <o:OLEObject Type="Embed" ProgID="WPWin6.1" ShapeID="_x0000_i1026" DrawAspect="Content" ObjectID="_1644128242" r:id="rId8"/>
        </w:object>
      </w:r>
      <w:r>
        <w:t xml:space="preserve">  </w:t>
      </w:r>
    </w:p>
    <w:p w:rsidR="00262527" w:rsidRDefault="00262527" w:rsidP="00262527">
      <w:pPr>
        <w:pStyle w:val="bpuIntro"/>
      </w:pPr>
      <w:r>
        <w:t>INTRODUCED FEBRUARY 24, 2020</w:t>
      </w:r>
    </w:p>
    <w:p w:rsidR="00262527" w:rsidRDefault="00262527" w:rsidP="00262527">
      <w:pPr>
        <w:pStyle w:val="bpuIntro"/>
      </w:pPr>
    </w:p>
    <w:p w:rsidR="00262527" w:rsidRDefault="00262527" w:rsidP="00262527">
      <w:pPr>
        <w:pStyle w:val="bpuIntro"/>
        <w:sectPr w:rsidR="00262527" w:rsidSect="00262527">
          <w:headerReference w:type="even" r:id="rId9"/>
          <w:headerReference w:type="default" r:id="rId10"/>
          <w:pgSz w:w="12240" w:h="20160" w:code="5"/>
          <w:pgMar w:top="2160" w:right="1440" w:bottom="1440" w:left="1440" w:header="72" w:footer="720" w:gutter="0"/>
          <w:pgNumType w:start="1"/>
          <w:cols w:space="720"/>
          <w:docGrid w:linePitch="360"/>
        </w:sectPr>
      </w:pPr>
    </w:p>
    <w:p w:rsidR="00262527" w:rsidRDefault="00262527" w:rsidP="00262527">
      <w:pPr>
        <w:pStyle w:val="bpuIntro"/>
      </w:pPr>
    </w:p>
    <w:p w:rsidR="00262527" w:rsidRDefault="00262527" w:rsidP="00262527">
      <w:pPr>
        <w:pStyle w:val="bpuSponsor"/>
      </w:pPr>
      <w:r>
        <w:t>Sponsored by:</w:t>
      </w:r>
    </w:p>
    <w:p w:rsidR="00262527" w:rsidRDefault="00262527" w:rsidP="00262527">
      <w:pPr>
        <w:pStyle w:val="bpuSponsor"/>
      </w:pPr>
      <w:r>
        <w:t>Assemblyman  WAYNE P. DEANGELO</w:t>
      </w:r>
    </w:p>
    <w:p w:rsidR="00262527" w:rsidRDefault="00262527" w:rsidP="00262527">
      <w:pPr>
        <w:pStyle w:val="bpuSponsor"/>
      </w:pPr>
      <w:r>
        <w:t>District 14 (Mercer and Middlesex)</w:t>
      </w:r>
    </w:p>
    <w:p w:rsidR="00262527" w:rsidRDefault="00262527" w:rsidP="00262527">
      <w:pPr>
        <w:pStyle w:val="bpuSponsor"/>
      </w:pPr>
    </w:p>
    <w:p w:rsidR="00262527" w:rsidRDefault="00262527" w:rsidP="00262527">
      <w:pPr>
        <w:pStyle w:val="bpuSponsor"/>
      </w:pPr>
    </w:p>
    <w:p w:rsidR="00262527" w:rsidRDefault="00262527" w:rsidP="00262527">
      <w:pPr>
        <w:pStyle w:val="bpuSponsor"/>
      </w:pPr>
    </w:p>
    <w:p w:rsidR="00262527" w:rsidRDefault="00262527" w:rsidP="00262527">
      <w:pPr>
        <w:pStyle w:val="bpuSponsor"/>
      </w:pPr>
    </w:p>
    <w:p w:rsidR="00262527" w:rsidRDefault="00262527" w:rsidP="00262527">
      <w:pPr>
        <w:pStyle w:val="bpuSponsor"/>
      </w:pPr>
      <w:r>
        <w:t>SYNOPSIS</w:t>
      </w:r>
    </w:p>
    <w:p w:rsidR="00262527" w:rsidRDefault="00262527" w:rsidP="00262527">
      <w:pPr>
        <w:pStyle w:val="bpuNormText"/>
      </w:pPr>
      <w:r>
        <w:tab/>
        <w:t xml:space="preserve">Provides that probationary license holder may transport siblings in addition to dependents and one additional passenger. </w:t>
      </w:r>
    </w:p>
    <w:p w:rsidR="00262527" w:rsidRDefault="00262527" w:rsidP="00262527">
      <w:pPr>
        <w:pStyle w:val="bpuNormText"/>
      </w:pPr>
    </w:p>
    <w:p w:rsidR="00262527" w:rsidRDefault="00262527" w:rsidP="00262527">
      <w:pPr>
        <w:pStyle w:val="bpuSponsor"/>
      </w:pPr>
      <w:r>
        <w:t xml:space="preserve">CURRENT VERSION OF TEXT </w:t>
      </w:r>
    </w:p>
    <w:p w:rsidR="00262527" w:rsidRDefault="00262527" w:rsidP="00262527">
      <w:pPr>
        <w:pStyle w:val="bpuNormText"/>
      </w:pPr>
      <w:r>
        <w:tab/>
        <w:t>As introduced.</w:t>
      </w:r>
    </w:p>
    <w:p w:rsidR="00262527" w:rsidRDefault="00262527" w:rsidP="002625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2527" w:rsidRDefault="00262527" w:rsidP="008916EC">
      <w:pPr>
        <w:pStyle w:val="FronterPage"/>
        <w:tabs>
          <w:tab w:val="clear" w:pos="720"/>
          <w:tab w:val="clear" w:pos="1440"/>
          <w:tab w:val="clear" w:pos="2160"/>
          <w:tab w:val="clear" w:pos="2880"/>
          <w:tab w:val="clear" w:pos="3600"/>
          <w:tab w:val="clear" w:pos="4320"/>
          <w:tab w:val="clear" w:pos="5040"/>
        </w:tabs>
        <w:sectPr w:rsidR="00262527" w:rsidSect="00262527">
          <w:type w:val="continuous"/>
          <w:pgSz w:w="12240" w:h="20160" w:code="5"/>
          <w:pgMar w:top="1440" w:right="2275" w:bottom="1440" w:left="2275" w:header="72" w:footer="720" w:gutter="0"/>
          <w:pgNumType w:start="1"/>
          <w:cols w:space="720"/>
          <w:docGrid w:linePitch="360"/>
        </w:sectPr>
      </w:pPr>
    </w:p>
    <w:p w:rsidR="007A3D32" w:rsidRDefault="007A3D32" w:rsidP="007A3D32">
      <w:pPr>
        <w:pStyle w:val="HangingAnAct"/>
        <w:rPr>
          <w:rStyle w:val="HangingAnActChar"/>
        </w:rPr>
      </w:pPr>
      <w:r w:rsidRPr="007A3D32">
        <w:rPr>
          <w:rStyle w:val="BillHead"/>
        </w:rPr>
        <w:lastRenderedPageBreak/>
        <w:t>An Act</w:t>
      </w:r>
      <w:r>
        <w:rPr>
          <w:rStyle w:val="HangingAnActChar"/>
        </w:rPr>
        <w:t xml:space="preserve"> concerning probationary licenses and amending P.L.1950, c.127.</w:t>
      </w:r>
    </w:p>
    <w:p w:rsidR="007A3D32" w:rsidRDefault="007A3D32" w:rsidP="007A3D32"/>
    <w:p w:rsidR="007A3D32" w:rsidRDefault="007A3D32" w:rsidP="007A3D3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A3D32" w:rsidRDefault="007A3D32" w:rsidP="007A3D32"/>
    <w:p w:rsidR="007A3D32" w:rsidRDefault="007A3D32" w:rsidP="007A3D32">
      <w:pPr>
        <w:rPr>
          <w:rStyle w:val="HangingAnActChar"/>
        </w:rPr>
      </w:pPr>
      <w:r>
        <w:tab/>
        <w:t>1.</w:t>
      </w:r>
      <w:r>
        <w:tab/>
      </w:r>
      <w:r>
        <w:rPr>
          <w:rStyle w:val="HangingAnActChar"/>
        </w:rPr>
        <w:t>Section 4 of P.L.1950, c.127 (C.39:3-13.4) is amended to read as follows:</w:t>
      </w:r>
    </w:p>
    <w:p w:rsidR="00D22865" w:rsidRPr="00D22865" w:rsidRDefault="00D22865" w:rsidP="00D22865">
      <w:pPr>
        <w:rPr>
          <w:rStyle w:val="HangingAnActChar"/>
        </w:rPr>
      </w:pPr>
      <w:r>
        <w:rPr>
          <w:rStyle w:val="HangingAnActChar"/>
        </w:rPr>
        <w:tab/>
      </w:r>
      <w:r w:rsidR="00DF2EB4">
        <w:rPr>
          <w:rStyle w:val="HangingAnActChar"/>
        </w:rPr>
        <w:t>4.</w:t>
      </w:r>
      <w:r w:rsidR="00DF2EB4">
        <w:rPr>
          <w:rStyle w:val="HangingAnActChar"/>
        </w:rPr>
        <w:tab/>
      </w:r>
      <w:r w:rsidRPr="00D22865">
        <w:rPr>
          <w:rStyle w:val="HangingAnActChar"/>
        </w:rPr>
        <w:t>a.</w:t>
      </w:r>
      <w:r w:rsidR="00DF2EB4">
        <w:rPr>
          <w:rStyle w:val="HangingAnActChar"/>
        </w:rPr>
        <w:t xml:space="preserve"> </w:t>
      </w:r>
      <w:r w:rsidRPr="00D22865">
        <w:rPr>
          <w:rStyle w:val="HangingAnActChar"/>
        </w:rPr>
        <w:t xml:space="preserve"> The holder of a special learner's permit shall be entitled to a probationary driver's license (1) upon attaining the age of 17 years, (2) upon the satisfactory completion of an approved behind-the-wheel driver training course as indicated upon the face of the special permit over the signature of the principal of the school or the person operating the driving school in which the course was conducted, (3) upon the completion of six months' driving experience with a validated special learner's permit in compliance with the provisions of section 6 of P.L.1977, c.25 (C.39:3-13.2a), and (4) upon passing the road test pursuant to R.S.39:3-10.</w:t>
      </w:r>
    </w:p>
    <w:p w:rsidR="00D22865" w:rsidRPr="00D22865" w:rsidRDefault="00D22865" w:rsidP="00D22865">
      <w:pPr>
        <w:rPr>
          <w:rStyle w:val="HangingAnActChar"/>
        </w:rPr>
      </w:pPr>
      <w:r w:rsidRPr="00D22865">
        <w:rPr>
          <w:rStyle w:val="HangingAnActChar"/>
        </w:rPr>
        <w:tab/>
        <w:t>b.</w:t>
      </w:r>
      <w:r w:rsidRPr="00D22865">
        <w:rPr>
          <w:rStyle w:val="HangingAnActChar"/>
        </w:rPr>
        <w:tab/>
        <w:t xml:space="preserve">The holder of a probationary license shall be permitted to operate the passenger automobile with only one additional passenger in the vehicle besides any dependent </w:t>
      </w:r>
      <w:r w:rsidR="00A41B62" w:rsidRPr="00A41B62">
        <w:rPr>
          <w:rStyle w:val="HangingAnActChar"/>
          <w:u w:val="single"/>
        </w:rPr>
        <w:t>or sibling</w:t>
      </w:r>
      <w:r w:rsidR="00A41B62">
        <w:rPr>
          <w:rStyle w:val="HangingAnActChar"/>
        </w:rPr>
        <w:t xml:space="preserve"> </w:t>
      </w:r>
      <w:r w:rsidRPr="00D22865">
        <w:rPr>
          <w:rStyle w:val="HangingAnActChar"/>
        </w:rPr>
        <w:t>of the probationary license holder, except that this passenger restriction shall not apply when the holder of the probationary license is at least 21 years of age or the probationary license holder is accompanied by a parent or guardian.  Further, the holder of the probationary license who is under 21 years of age shall not drive during the hours between 11:01 p.m. and 5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
    <w:p w:rsidR="00D22865" w:rsidRPr="00D22865" w:rsidRDefault="00D22865" w:rsidP="00D22865">
      <w:pPr>
        <w:rPr>
          <w:rStyle w:val="HangingAnActChar"/>
        </w:rPr>
      </w:pPr>
      <w:r w:rsidRPr="00D22865">
        <w:rPr>
          <w:rStyle w:val="HangingAnActChar"/>
        </w:rPr>
        <w:tab/>
        <w:t>c.</w:t>
      </w:r>
      <w:r w:rsidRPr="00D22865">
        <w:rPr>
          <w:rStyle w:val="HangingAnActChar"/>
        </w:rPr>
        <w:tab/>
        <w:t>The holder of the probationary license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In addition, the holder of the probationary license shall ensure that all occupants of the vehicle are secured in a properly adjusted and fastened seat belt or child restraint system.</w:t>
      </w:r>
    </w:p>
    <w:p w:rsidR="00D22865" w:rsidRPr="00D22865" w:rsidRDefault="00D22865" w:rsidP="00D22865">
      <w:pPr>
        <w:rPr>
          <w:rStyle w:val="HangingAnActChar"/>
        </w:rPr>
      </w:pPr>
      <w:r w:rsidRPr="00D22865">
        <w:rPr>
          <w:rStyle w:val="HangingAnActChar"/>
        </w:rPr>
        <w:tab/>
        <w:t>d.</w:t>
      </w:r>
      <w:r w:rsidRPr="00D22865">
        <w:rPr>
          <w:rStyle w:val="HangingAnActChar"/>
        </w:rPr>
        <w:tab/>
        <w:t xml:space="preserve">In addition to any other penalties provided under law, the holder of a probationary license who accumulates more than two motor vehicle points or is convicted of a violation of R.S.39:4-50; </w:t>
      </w:r>
      <w:r w:rsidRPr="00D22865">
        <w:rPr>
          <w:rStyle w:val="HangingAnActChar"/>
        </w:rPr>
        <w:lastRenderedPageBreak/>
        <w:t>section 2 of P.L.1981, c.512 (C.39:4-50.4a); section 1 of P.L.1992, c.189 (C.39:4-50.14); R.S.39:4-129; N.J.S.2C:11-5; section 1 of P.L.2017, c.165 (C.2C:11-5.3); subsection c. of N.J.S.2C:12-1; or any other motor vehicle law the chief administrator deems to be significant and applicable pursuant to regulation shall, for the first violation, be required to satisfactorily complete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license holder shall also remit a course fee prior to the commencement of the course.</w:t>
      </w:r>
    </w:p>
    <w:p w:rsidR="00D22865" w:rsidRPr="00D22865" w:rsidRDefault="00D22865" w:rsidP="00D22865">
      <w:pPr>
        <w:rPr>
          <w:rStyle w:val="HangingAnActChar"/>
        </w:rPr>
      </w:pPr>
      <w:r w:rsidRPr="00D22865">
        <w:rPr>
          <w:rStyle w:val="HangingAnActChar"/>
        </w:rPr>
        <w:tab/>
        <w:t>e.</w:t>
      </w:r>
      <w:r w:rsidRPr="00D22865">
        <w:rPr>
          <w:rStyle w:val="HangingAnActChar"/>
        </w:rPr>
        <w:tab/>
        <w:t>When notified by a court of competent jurisdiction that a probationary license holder has been convicted of a second or subsequent violation, in addition to any other penalties provided under law, the chief administrator shall, without the exercise of discretion or a hearing, suspend the probationary license for three months, and shall postpone eligibility for a basic license for an equivalent period.  In addition, when the chief administrator is notified by a court of competent jurisdiction that a probationary license holder has been convicted of any alcohol or drug-related offense unrelated to the operation of a motor vehicle, and he is not otherwise subject to any other suspension penalty therefor, the chief administrator shall, without the exercise of discretion or a hearing, suspend the probationary license for six months.</w:t>
      </w:r>
    </w:p>
    <w:p w:rsidR="00D22865" w:rsidRPr="00D22865" w:rsidRDefault="00D22865" w:rsidP="00D22865">
      <w:pPr>
        <w:rPr>
          <w:rStyle w:val="HangingAnActChar"/>
        </w:rPr>
      </w:pPr>
      <w:r w:rsidRPr="00D22865">
        <w:rPr>
          <w:rStyle w:val="HangingAnActChar"/>
        </w:rPr>
        <w:tab/>
        <w:t>f.</w:t>
      </w:r>
      <w:r w:rsidRPr="00D22865">
        <w:rPr>
          <w:rStyle w:val="HangingAnActChar"/>
        </w:rPr>
        <w:tab/>
        <w:t>The chief administrator shall provide the holder of a probationary license with two removable, transferable, highly visible, reflective decals indicating that the driver of the vehicle may be the holder of a probationary license.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probationary license shall not operate a vehicle unless the decals are displayed.  The decal shall be removed once the driver's probationary license period has ended.</w:t>
      </w:r>
    </w:p>
    <w:p w:rsidR="00D22865" w:rsidRPr="00D22865" w:rsidRDefault="00D22865" w:rsidP="00D22865">
      <w:pPr>
        <w:rPr>
          <w:rStyle w:val="HangingAnActChar"/>
        </w:rPr>
      </w:pPr>
      <w:r w:rsidRPr="00D22865">
        <w:rPr>
          <w:rStyle w:val="HangingAnActChar"/>
        </w:rPr>
        <w:tab/>
        <w:t>g.</w:t>
      </w:r>
      <w:r w:rsidRPr="00D22865">
        <w:rPr>
          <w:rStyle w:val="HangingAnActChar"/>
        </w:rPr>
        <w:tab/>
        <w:t xml:space="preserve">A probationary license may be sent by mail and shall be clearly identifiable and distinguishable in appearance from a basic </w:t>
      </w:r>
      <w:r w:rsidRPr="00D22865">
        <w:rPr>
          <w:rStyle w:val="HangingAnActChar"/>
        </w:rPr>
        <w:lastRenderedPageBreak/>
        <w:t>license by any name, mark, color, or device deemed appropriate by the chief administrator.</w:t>
      </w:r>
    </w:p>
    <w:p w:rsidR="00D22865" w:rsidRPr="00D22865" w:rsidRDefault="00D22865" w:rsidP="00D22865">
      <w:pPr>
        <w:rPr>
          <w:rStyle w:val="HangingAnActChar"/>
        </w:rPr>
      </w:pPr>
      <w:r w:rsidRPr="00D22865">
        <w:rPr>
          <w:rStyle w:val="HangingAnActChar"/>
        </w:rPr>
        <w:tab/>
        <w:t>h.</w:t>
      </w:r>
      <w:r w:rsidRPr="00D22865">
        <w:rPr>
          <w:rStyle w:val="HangingAnActChar"/>
        </w:rPr>
        <w:tab/>
        <w:t>A person issued a probationary license pursuant to this section may be issued a standard probationary license or a REAL ID probationary license.  The chief administrator shall require an applicant for a standard probationary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D22865" w:rsidRPr="00D22865" w:rsidRDefault="00D22865" w:rsidP="00D22865">
      <w:pPr>
        <w:rPr>
          <w:rStyle w:val="HangingAnActChar"/>
        </w:rPr>
      </w:pPr>
      <w:r w:rsidRPr="00D22865">
        <w:rPr>
          <w:rStyle w:val="HangingAnActChar"/>
        </w:rPr>
        <w:tab/>
        <w:t xml:space="preserve">In addition to requiring an applicant for a probationary license to submit satisfactory proof of identity and age, the chief administrator shall require the applicant to provide: </w:t>
      </w:r>
    </w:p>
    <w:p w:rsidR="00D22865" w:rsidRPr="00D22865" w:rsidRDefault="00D22865" w:rsidP="00D22865">
      <w:pPr>
        <w:rPr>
          <w:rStyle w:val="HangingAnActChar"/>
        </w:rPr>
      </w:pPr>
      <w:r w:rsidRPr="00D22865">
        <w:rPr>
          <w:rStyle w:val="HangingAnActChar"/>
        </w:rPr>
        <w:tab/>
        <w:t>(1)</w:t>
      </w:r>
      <w:r w:rsidRPr="00D22865">
        <w:rPr>
          <w:rStyle w:val="HangingAnActChar"/>
        </w:rPr>
        <w:tab/>
        <w:t>as a condition for obtaining a standard probationary license, proof of the applicant's social security number and one document providing satisfactory proof that the applicant is a New Jersey resident.  If the applicant does not have a social security number, the applicant shall either:</w:t>
      </w:r>
    </w:p>
    <w:p w:rsidR="00D22865" w:rsidRPr="00D22865" w:rsidRDefault="00D22865" w:rsidP="00D22865">
      <w:pPr>
        <w:rPr>
          <w:rStyle w:val="HangingAnActChar"/>
        </w:rPr>
      </w:pPr>
      <w:r w:rsidRPr="00D22865">
        <w:rPr>
          <w:rStyle w:val="HangingAnActChar"/>
        </w:rPr>
        <w:tab/>
        <w:t>(a)</w:t>
      </w:r>
      <w:r w:rsidRPr="00D22865">
        <w:rPr>
          <w:rStyle w:val="HangingAnActChar"/>
        </w:rPr>
        <w:tab/>
        <w:t xml:space="preserve">provide satisfactory proof of an Individual Taxpayer Identification Number; or </w:t>
      </w:r>
    </w:p>
    <w:p w:rsidR="00D22865" w:rsidRPr="00D22865" w:rsidRDefault="00DF2EB4" w:rsidP="00D22865">
      <w:pPr>
        <w:rPr>
          <w:rStyle w:val="HangingAnActChar"/>
        </w:rPr>
      </w:pPr>
      <w:r>
        <w:rPr>
          <w:rStyle w:val="HangingAnActChar"/>
        </w:rPr>
        <w:tab/>
        <w:t>(b)</w:t>
      </w:r>
      <w:r>
        <w:rPr>
          <w:rStyle w:val="HangingAnActChar"/>
        </w:rPr>
        <w:tab/>
      </w:r>
      <w:r w:rsidR="00D22865" w:rsidRPr="00D22865">
        <w:rPr>
          <w:rStyle w:val="HangingAnActChar"/>
        </w:rPr>
        <w:t>indicate, in a manner prescribed by the commission and consistent with all other provisions of P.L.2019, c.271 (C.39:3-10o et al.), that the person is not eligible to receive a social security number; or</w:t>
      </w:r>
    </w:p>
    <w:p w:rsidR="00D22865" w:rsidRPr="00D22865" w:rsidRDefault="00D22865" w:rsidP="00D22865">
      <w:pPr>
        <w:rPr>
          <w:rStyle w:val="HangingAnActChar"/>
        </w:rPr>
      </w:pPr>
      <w:r w:rsidRPr="00D22865">
        <w:rPr>
          <w:rStyle w:val="HangingAnActChar"/>
        </w:rPr>
        <w:tab/>
        <w:t>(2)</w:t>
      </w:r>
      <w:r w:rsidRPr="00D22865">
        <w:rPr>
          <w:rStyle w:val="HangingAnActChar"/>
        </w:rPr>
        <w:tab/>
        <w:t xml:space="preserve">as a condition for obtaining a REAL ID probationary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D22865" w:rsidRPr="00D22865" w:rsidRDefault="00D22865" w:rsidP="00D22865">
      <w:pPr>
        <w:rPr>
          <w:rStyle w:val="HangingAnActChar"/>
        </w:rPr>
      </w:pPr>
      <w:r w:rsidRPr="00D22865">
        <w:rPr>
          <w:rStyle w:val="HangingAnActChar"/>
        </w:rPr>
        <w:tab/>
        <w:t>A standard probationary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D22865" w:rsidRPr="00D22865" w:rsidRDefault="00D22865" w:rsidP="00D22865">
      <w:pPr>
        <w:rPr>
          <w:rStyle w:val="HangingAnActChar"/>
        </w:rPr>
      </w:pPr>
      <w:r w:rsidRPr="00D22865">
        <w:rPr>
          <w:rStyle w:val="HangingAnActChar"/>
        </w:rPr>
        <w:tab/>
        <w:t xml:space="preserve">If the chief administrator has reasonable cause to suspect that any document presented by an applicant pursuant to this section is altered, false, or otherwise invalid, the chief administrator shall refuse to grant the probationary license until such time as the </w:t>
      </w:r>
      <w:r w:rsidRPr="00D22865">
        <w:rPr>
          <w:rStyle w:val="HangingAnActChar"/>
        </w:rPr>
        <w:lastRenderedPageBreak/>
        <w:t>document may be verified by the issuing agency to the chief administrator's satisfaction.</w:t>
      </w:r>
    </w:p>
    <w:p w:rsidR="00D22865" w:rsidRPr="00D22865" w:rsidRDefault="00D22865" w:rsidP="00D22865">
      <w:pPr>
        <w:rPr>
          <w:rStyle w:val="HangingAnActChar"/>
        </w:rPr>
      </w:pPr>
      <w:r w:rsidRPr="00D22865">
        <w:rPr>
          <w:rStyle w:val="HangingAnActChar"/>
        </w:rP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D22865" w:rsidRPr="00D22865" w:rsidRDefault="00D22865" w:rsidP="00D22865">
      <w:pPr>
        <w:rPr>
          <w:rStyle w:val="HangingAnActChar"/>
        </w:rPr>
      </w:pPr>
      <w:r w:rsidRPr="00D22865">
        <w:rPr>
          <w:rStyle w:val="HangingAnActChar"/>
        </w:rPr>
        <w:tab/>
        <w:t>i.</w:t>
      </w:r>
      <w:r w:rsidRPr="00D22865">
        <w:rPr>
          <w:rStyle w:val="HangingAnActChar"/>
        </w:rPr>
        <w:tab/>
        <w:t xml:space="preserve">Any documents and personal information, including an applicant's photograph, obtained by the commission from an applicant for a standard probationary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 </w:t>
      </w:r>
    </w:p>
    <w:p w:rsidR="00D22865" w:rsidRPr="00D22865" w:rsidRDefault="00D22865" w:rsidP="00D22865">
      <w:pPr>
        <w:rPr>
          <w:rStyle w:val="HangingAnActChar"/>
        </w:rPr>
      </w:pPr>
      <w:r w:rsidRPr="00D22865">
        <w:rPr>
          <w:rStyle w:val="HangingAnActChar"/>
        </w:rPr>
        <w:tab/>
        <w:t>Possession of a standard probationary license issued pursuant to this section shall not be considered evidence of an individual's citizenship or immigration status and shall not be used as a basis for an investigation, arrest, citation, prosecution, or detention.</w:t>
      </w:r>
    </w:p>
    <w:p w:rsidR="00D22865" w:rsidRPr="00D22865" w:rsidRDefault="00D22865" w:rsidP="00D22865">
      <w:pPr>
        <w:rPr>
          <w:rStyle w:val="HangingAnActChar"/>
        </w:rPr>
      </w:pPr>
      <w:r w:rsidRPr="00D22865">
        <w:rPr>
          <w:rStyle w:val="HangingAnActChar"/>
        </w:rPr>
        <w:tab/>
        <w:t>Information regarding an applicant's Individual Tax Identification Number, social security number, or ineligibility to receive a social security number obtained by the commission for the issuance of a standard probationary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9C0947" w:rsidRDefault="00D22865" w:rsidP="009C0947">
      <w:pPr>
        <w:rPr>
          <w:rStyle w:val="HangingAnActChar"/>
        </w:rPr>
      </w:pPr>
      <w:r>
        <w:rPr>
          <w:rStyle w:val="HangingAnActChar"/>
        </w:rPr>
        <w:t>(cf: P.</w:t>
      </w:r>
      <w:r w:rsidRPr="00D22865">
        <w:rPr>
          <w:rStyle w:val="HangingAnActChar"/>
        </w:rPr>
        <w:t>L.2019, c.271, s.14</w:t>
      </w:r>
      <w:r>
        <w:rPr>
          <w:rStyle w:val="HangingAnActChar"/>
        </w:rPr>
        <w:t>)</w:t>
      </w:r>
      <w:r w:rsidR="009C0947">
        <w:rPr>
          <w:rStyle w:val="HangingAnActChar"/>
        </w:rPr>
        <w:br w:type="page"/>
      </w:r>
    </w:p>
    <w:p w:rsidR="00D570DA" w:rsidRDefault="007A3D32" w:rsidP="00D570DA">
      <w:r>
        <w:lastRenderedPageBreak/>
        <w:tab/>
        <w:t>2.</w:t>
      </w:r>
      <w:r>
        <w:tab/>
        <w:t>This act shall take effect immediately.</w:t>
      </w:r>
    </w:p>
    <w:p w:rsidR="00D570DA" w:rsidRDefault="00D570DA" w:rsidP="00D570DA"/>
    <w:p w:rsidR="00D570DA" w:rsidRDefault="00D570DA" w:rsidP="00D570DA"/>
    <w:p w:rsidR="007A3D32" w:rsidRDefault="007A3D32" w:rsidP="00D570DA">
      <w:pPr>
        <w:jc w:val="center"/>
      </w:pPr>
      <w:r>
        <w:t>STATEMENT</w:t>
      </w:r>
    </w:p>
    <w:p w:rsidR="007A3D32" w:rsidRDefault="007A3D32" w:rsidP="007A3D32"/>
    <w:p w:rsidR="007A3D32" w:rsidRDefault="007A3D32" w:rsidP="007A3D32">
      <w:r>
        <w:tab/>
        <w:t>This bill provides an exception to the current restriction in law that a probationary license holder only be permitted to operate an automobile with one additional passenger in the vehicle besides any dependent of the probationary license holder.  The bill amends current law to also allow siblings of the probationary license holder to be in the vehicle, along with dependents, and one additional passenger.</w:t>
      </w:r>
    </w:p>
    <w:sectPr w:rsidR="007A3D32" w:rsidSect="0026252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BEF" w:rsidRDefault="00537BEF">
      <w:r>
        <w:separator/>
      </w:r>
    </w:p>
  </w:endnote>
  <w:endnote w:type="continuationSeparator" w:id="0">
    <w:p w:rsidR="00537BEF" w:rsidRDefault="00537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0DA" w:rsidRPr="00921C91" w:rsidRDefault="00D570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70DA" w:rsidRPr="00921C91" w:rsidRDefault="00D570DA">
    <w:pPr>
      <w:pStyle w:val="Footer"/>
      <w:rPr>
        <w:szCs w:val="18"/>
      </w:rPr>
    </w:pPr>
  </w:p>
  <w:p w:rsidR="00D570DA" w:rsidRPr="00921C91" w:rsidRDefault="00D570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70DA" w:rsidRDefault="00D570D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BEF" w:rsidRDefault="00537BEF">
      <w:r>
        <w:separator/>
      </w:r>
    </w:p>
  </w:footnote>
  <w:footnote w:type="continuationSeparator" w:id="0">
    <w:p w:rsidR="00537BEF" w:rsidRDefault="00537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7B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2527" w:rsidRDefault="00262527" w:rsidP="00262527">
    <w:pPr>
      <w:pStyle w:val="bpuHeadSpon"/>
    </w:pPr>
    <w:r w:rsidRPr="00262527">
      <w:rPr>
        <w:rStyle w:val="bpuHeadSponChar"/>
      </w:rPr>
      <w:t>A3139</w:t>
    </w:r>
    <w:r>
      <w:t xml:space="preserve"> DEANGELO</w:t>
    </w:r>
  </w:p>
  <w:p w:rsidR="00262527" w:rsidRDefault="00262527" w:rsidP="00262527">
    <w:pPr>
      <w:pStyle w:val="bpuHeadSpon"/>
    </w:pPr>
    <w:r>
      <w:fldChar w:fldCharType="begin"/>
    </w:r>
    <w:r>
      <w:instrText xml:space="preserve"> PAGE  \* MERGEFORMAT </w:instrText>
    </w:r>
    <w:r>
      <w:fldChar w:fldCharType="separate"/>
    </w:r>
    <w:r w:rsidR="001B7BF5">
      <w:rPr>
        <w:noProof/>
      </w:rPr>
      <w:t>6</w:t>
    </w:r>
    <w:r>
      <w:fldChar w:fldCharType="end"/>
    </w:r>
  </w:p>
  <w:p w:rsidR="00262527" w:rsidRDefault="00262527" w:rsidP="002625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2527" w:rsidRDefault="00262527" w:rsidP="00262527">
    <w:pPr>
      <w:pStyle w:val="bpuHeadSpon"/>
    </w:pPr>
    <w:r w:rsidRPr="00262527">
      <w:rPr>
        <w:rStyle w:val="bpuHeadSponChar"/>
      </w:rPr>
      <w:t>A3139</w:t>
    </w:r>
    <w:r>
      <w:t xml:space="preserve"> DEANGELO</w:t>
    </w:r>
  </w:p>
  <w:p w:rsidR="00262527" w:rsidRDefault="00262527" w:rsidP="00262527">
    <w:pPr>
      <w:pStyle w:val="bpuHeadSpon"/>
    </w:pPr>
    <w:r>
      <w:fldChar w:fldCharType="begin"/>
    </w:r>
    <w:r>
      <w:instrText xml:space="preserve"> PAGE  \* MERGEFORMAT </w:instrText>
    </w:r>
    <w:r>
      <w:fldChar w:fldCharType="separate"/>
    </w:r>
    <w:r w:rsidR="001B7BF5">
      <w:rPr>
        <w:noProof/>
      </w:rPr>
      <w:t>2</w:t>
    </w:r>
    <w:r>
      <w:fldChar w:fldCharType="end"/>
    </w:r>
  </w:p>
  <w:p w:rsidR="00262527" w:rsidRDefault="00262527" w:rsidP="002625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B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BF5"/>
    <w:rsid w:val="001C7C52"/>
    <w:rsid w:val="001D25F3"/>
    <w:rsid w:val="001E15F1"/>
    <w:rsid w:val="001E16FA"/>
    <w:rsid w:val="001E6213"/>
    <w:rsid w:val="001F14C7"/>
    <w:rsid w:val="001F7405"/>
    <w:rsid w:val="00205533"/>
    <w:rsid w:val="00212B8D"/>
    <w:rsid w:val="00222983"/>
    <w:rsid w:val="002370D0"/>
    <w:rsid w:val="00255958"/>
    <w:rsid w:val="00257FA2"/>
    <w:rsid w:val="0026252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47E"/>
    <w:rsid w:val="004E1F3E"/>
    <w:rsid w:val="004F21BD"/>
    <w:rsid w:val="004F4F1D"/>
    <w:rsid w:val="004F74DD"/>
    <w:rsid w:val="00501317"/>
    <w:rsid w:val="0050495C"/>
    <w:rsid w:val="00505DC9"/>
    <w:rsid w:val="00506E1E"/>
    <w:rsid w:val="00513C81"/>
    <w:rsid w:val="00527BFB"/>
    <w:rsid w:val="00532A32"/>
    <w:rsid w:val="00537BE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D32"/>
    <w:rsid w:val="007A5A0B"/>
    <w:rsid w:val="007C0E14"/>
    <w:rsid w:val="007C489F"/>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2B0"/>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947"/>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B62"/>
    <w:rsid w:val="00A50F6B"/>
    <w:rsid w:val="00A52237"/>
    <w:rsid w:val="00A551D6"/>
    <w:rsid w:val="00A6251B"/>
    <w:rsid w:val="00A6754E"/>
    <w:rsid w:val="00A70F58"/>
    <w:rsid w:val="00A72987"/>
    <w:rsid w:val="00A7346B"/>
    <w:rsid w:val="00A84C4F"/>
    <w:rsid w:val="00A913CC"/>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865"/>
    <w:rsid w:val="00D268AC"/>
    <w:rsid w:val="00D27FF3"/>
    <w:rsid w:val="00D343D0"/>
    <w:rsid w:val="00D3664D"/>
    <w:rsid w:val="00D500E9"/>
    <w:rsid w:val="00D507BC"/>
    <w:rsid w:val="00D570D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EB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4B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78888E9-91EA-4685-9877-18ABF8B3E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62527"/>
  </w:style>
  <w:style w:type="paragraph" w:styleId="BalloonText">
    <w:name w:val="Balloon Text"/>
    <w:basedOn w:val="Normal"/>
    <w:link w:val="BalloonTextChar"/>
    <w:semiHidden/>
    <w:unhideWhenUsed/>
    <w:rsid w:val="009C09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09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1932</Words>
  <Characters>10427</Characters>
  <Application>Microsoft Office Word</Application>
  <DocSecurity>0</DocSecurity>
  <Lines>223</Lines>
  <Paragraphs>37</Paragraphs>
  <ScaleCrop>false</ScaleCrop>
  <HeadingPairs>
    <vt:vector size="2" baseType="variant">
      <vt:variant>
        <vt:lpstr>Title</vt:lpstr>
      </vt:variant>
      <vt:variant>
        <vt:i4>1</vt:i4>
      </vt:variant>
    </vt:vector>
  </HeadingPairs>
  <TitlesOfParts>
    <vt:vector size="1" baseType="lpstr">
      <vt:lpstr>A3139</vt:lpstr>
    </vt:vector>
  </TitlesOfParts>
  <Manager>R225</Manager>
  <Company>NJ Office of Legislative Services</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A3139</dc:title>
  <dc:subject/>
  <dc:creator>Assemblyman  DEANGELO</dc:creator>
  <cp:keywords>A3139|6|AU |220|0|220|N|0|</cp:keywords>
  <dc:description>INTRODUCED FEBRUARY 24, 2020</dc:description>
  <cp:lastModifiedBy>Siracusa, Nicole</cp:lastModifiedBy>
  <cp:revision>2</cp:revision>
  <cp:lastPrinted>2020-02-24T19:10:00Z</cp:lastPrinted>
  <dcterms:created xsi:type="dcterms:W3CDTF">2020-02-25T14:25:00Z</dcterms:created>
  <dcterms:modified xsi:type="dcterms:W3CDTF">2020-02-25T14:25:00Z</dcterms:modified>
  <cp:category>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