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2A0" w:rsidRDefault="006B62A0" w:rsidP="006B62A0">
      <w:pPr>
        <w:pStyle w:val="bpuBill"/>
      </w:pPr>
      <w:bookmarkStart w:id="0" w:name="bpuFrontPg"/>
      <w:bookmarkEnd w:id="0"/>
      <w:r>
        <w:t xml:space="preserve">ASSEMBLY, No. 3167 </w:t>
      </w:r>
    </w:p>
    <w:p w:rsidR="006B62A0" w:rsidRPr="009D38FF" w:rsidRDefault="006B62A0" w:rsidP="006B62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9119" r:id="rId7"/>
        </w:object>
      </w:r>
    </w:p>
    <w:p w:rsidR="006B62A0" w:rsidRDefault="006B62A0" w:rsidP="006B62A0">
      <w:pPr>
        <w:pStyle w:val="bpuState"/>
      </w:pPr>
      <w:r>
        <w:t>STATE OF NEW JERSEY</w:t>
      </w:r>
    </w:p>
    <w:p w:rsidR="006B62A0" w:rsidRDefault="006B62A0" w:rsidP="006B62A0">
      <w:pPr>
        <w:pStyle w:val="bpuLegislature"/>
      </w:pPr>
      <w:r>
        <w:t>219th LEGISLATURE</w:t>
      </w:r>
    </w:p>
    <w:p w:rsidR="006B62A0" w:rsidRDefault="006B62A0" w:rsidP="006B62A0">
      <w:pPr>
        <w:pStyle w:val="bpuWpGraphic"/>
      </w:pPr>
      <w:r>
        <w:object w:dxaOrig="8985" w:dyaOrig="255">
          <v:shape id="_x0000_i1026" type="#_x0000_t75" style="width:6in;height:12pt" o:ole="">
            <v:imagedata r:id="rId6" o:title=""/>
          </v:shape>
          <o:OLEObject Type="Embed" ProgID="WPWin6.1" ShapeID="_x0000_i1026" DrawAspect="Content" ObjectID="_1645879120" r:id="rId8"/>
        </w:object>
      </w:r>
      <w:r>
        <w:t xml:space="preserve">  </w:t>
      </w:r>
    </w:p>
    <w:p w:rsidR="006B62A0" w:rsidRDefault="006B62A0" w:rsidP="006B62A0">
      <w:pPr>
        <w:pStyle w:val="bpuIntro"/>
      </w:pPr>
      <w:r>
        <w:t>INTRODUCED FEBRUARY 24, 2020</w:t>
      </w:r>
    </w:p>
    <w:p w:rsidR="006B62A0" w:rsidRDefault="006B62A0" w:rsidP="006B62A0">
      <w:pPr>
        <w:pStyle w:val="bpuIntro"/>
      </w:pPr>
    </w:p>
    <w:p w:rsidR="006B62A0" w:rsidRDefault="006B62A0" w:rsidP="006B62A0">
      <w:pPr>
        <w:pStyle w:val="bpuIntro"/>
        <w:sectPr w:rsidR="006B62A0" w:rsidSect="000126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62A0" w:rsidRDefault="006B62A0" w:rsidP="006B62A0">
      <w:pPr>
        <w:pStyle w:val="bpuIntro"/>
      </w:pPr>
    </w:p>
    <w:p w:rsidR="006B62A0" w:rsidRDefault="006B62A0" w:rsidP="006B62A0">
      <w:pPr>
        <w:pStyle w:val="bpuSponsor"/>
      </w:pPr>
      <w:r>
        <w:t>Sponsored by:</w:t>
      </w:r>
    </w:p>
    <w:p w:rsidR="006B62A0" w:rsidRDefault="006B62A0" w:rsidP="006B62A0">
      <w:pPr>
        <w:pStyle w:val="bpuSponsor"/>
      </w:pPr>
      <w:r>
        <w:t>Assemblywoman  CAROL A. MURPHY</w:t>
      </w:r>
    </w:p>
    <w:p w:rsidR="006B62A0" w:rsidRDefault="006B62A0" w:rsidP="006B62A0">
      <w:pPr>
        <w:pStyle w:val="bpuSponsor"/>
      </w:pPr>
      <w:r>
        <w:t>District 7 (Burlington)</w:t>
      </w:r>
    </w:p>
    <w:p w:rsidR="006B62A0" w:rsidRDefault="000126E7" w:rsidP="000126E7">
      <w:pPr>
        <w:pStyle w:val="bpuSponsor"/>
      </w:pPr>
      <w:r>
        <w:t>Assemblywoman  VALERIE VAINIERI HUTTLE</w:t>
      </w:r>
    </w:p>
    <w:p w:rsidR="000126E7" w:rsidRDefault="000126E7" w:rsidP="000126E7">
      <w:pPr>
        <w:pStyle w:val="bpuSponsor"/>
      </w:pPr>
      <w:r>
        <w:t>District 37 (Bergen)</w:t>
      </w:r>
    </w:p>
    <w:p w:rsidR="000126E7" w:rsidRPr="000126E7" w:rsidRDefault="000126E7" w:rsidP="000126E7">
      <w:pPr>
        <w:pStyle w:val="bpuSponsor"/>
      </w:pPr>
    </w:p>
    <w:p w:rsidR="006B62A0" w:rsidRDefault="006B62A0" w:rsidP="006B62A0">
      <w:pPr>
        <w:pStyle w:val="bpuSponsor"/>
      </w:pPr>
    </w:p>
    <w:p w:rsidR="006B62A0" w:rsidRDefault="006B62A0" w:rsidP="006B62A0">
      <w:pPr>
        <w:pStyle w:val="bpuSponsor"/>
      </w:pPr>
    </w:p>
    <w:p w:rsidR="006B62A0" w:rsidRDefault="006B62A0" w:rsidP="006B62A0">
      <w:pPr>
        <w:pStyle w:val="bpuSponsor"/>
      </w:pPr>
    </w:p>
    <w:p w:rsidR="006B62A0" w:rsidRDefault="006B62A0" w:rsidP="006B62A0">
      <w:pPr>
        <w:pStyle w:val="bpuSponsor"/>
      </w:pPr>
      <w:r>
        <w:t>SYNOPSIS</w:t>
      </w:r>
    </w:p>
    <w:p w:rsidR="006B62A0" w:rsidRDefault="006B62A0" w:rsidP="006B62A0">
      <w:pPr>
        <w:pStyle w:val="bpuNormText"/>
      </w:pPr>
      <w:r>
        <w:tab/>
        <w:t xml:space="preserve">Authorizes direct shipping by craft distilleries. </w:t>
      </w:r>
    </w:p>
    <w:p w:rsidR="006B62A0" w:rsidRDefault="006B62A0" w:rsidP="006B62A0">
      <w:pPr>
        <w:pStyle w:val="bpuNormText"/>
      </w:pPr>
    </w:p>
    <w:p w:rsidR="006B62A0" w:rsidRDefault="006B62A0" w:rsidP="006B62A0">
      <w:pPr>
        <w:pStyle w:val="bpuSponsor"/>
      </w:pPr>
      <w:r>
        <w:t xml:space="preserve">CURRENT VERSION OF TEXT </w:t>
      </w:r>
    </w:p>
    <w:p w:rsidR="006B62A0" w:rsidRDefault="006B62A0" w:rsidP="006B62A0">
      <w:pPr>
        <w:pStyle w:val="bpuNormText"/>
      </w:pPr>
      <w:r>
        <w:tab/>
        <w:t>As introduced.</w:t>
      </w:r>
    </w:p>
    <w:p w:rsidR="006B62A0" w:rsidRDefault="006B62A0" w:rsidP="006B62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62A0" w:rsidRDefault="006B62A0" w:rsidP="008916EC">
      <w:pPr>
        <w:pStyle w:val="FronterPage"/>
        <w:tabs>
          <w:tab w:val="clear" w:pos="720"/>
          <w:tab w:val="clear" w:pos="1440"/>
          <w:tab w:val="clear" w:pos="2160"/>
          <w:tab w:val="clear" w:pos="2880"/>
          <w:tab w:val="clear" w:pos="3600"/>
          <w:tab w:val="clear" w:pos="4320"/>
          <w:tab w:val="clear" w:pos="5040"/>
        </w:tabs>
        <w:sectPr w:rsidR="006B62A0" w:rsidSect="006B62A0">
          <w:type w:val="continuous"/>
          <w:pgSz w:w="12240" w:h="20160" w:code="5"/>
          <w:pgMar w:top="1440" w:right="2275" w:bottom="1440" w:left="2275" w:header="72" w:footer="720" w:gutter="0"/>
          <w:pgNumType w:start="1"/>
          <w:cols w:space="720"/>
          <w:docGrid w:linePitch="360"/>
        </w:sectPr>
      </w:pPr>
    </w:p>
    <w:p w:rsidR="00055EDC" w:rsidRPr="00677316" w:rsidRDefault="00055EDC" w:rsidP="00055EDC">
      <w:pPr>
        <w:pStyle w:val="HangingAnAct"/>
        <w:rPr>
          <w:rStyle w:val="HangingAnActChar"/>
        </w:rPr>
      </w:pPr>
      <w:r w:rsidRPr="00055EDC">
        <w:rPr>
          <w:rStyle w:val="BillHead"/>
        </w:rPr>
        <w:lastRenderedPageBreak/>
        <w:t>An Act</w:t>
      </w:r>
      <w:r w:rsidRPr="006B7FA7">
        <w:rPr>
          <w:rStyle w:val="HangingAnActChar"/>
        </w:rPr>
        <w:t xml:space="preserve"> </w:t>
      </w:r>
      <w:r>
        <w:rPr>
          <w:rStyle w:val="HangingAnActChar"/>
        </w:rPr>
        <w:t>concerning distillery licenses and amending R.S.33:1-10.</w:t>
      </w:r>
    </w:p>
    <w:p w:rsidR="00055EDC" w:rsidRPr="00D71D68" w:rsidRDefault="00055EDC" w:rsidP="00055EDC"/>
    <w:p w:rsidR="00055EDC" w:rsidRPr="00AA7880" w:rsidRDefault="00055EDC" w:rsidP="00055EDC">
      <w:r>
        <w:tab/>
      </w:r>
      <w:r>
        <w:rPr>
          <w:rStyle w:val="BillHeading2"/>
        </w:rPr>
        <w:t xml:space="preserve">Be It Enacted </w:t>
      </w:r>
      <w:r>
        <w:rPr>
          <w:rStyle w:val="BillLanguage"/>
        </w:rPr>
        <w:t>by the Senate and General Assembly of the State of New Jersey:</w:t>
      </w:r>
    </w:p>
    <w:p w:rsidR="00055EDC" w:rsidRDefault="00055EDC" w:rsidP="00055EDC"/>
    <w:p w:rsidR="00055EDC" w:rsidRDefault="00055EDC" w:rsidP="00055EDC">
      <w:r>
        <w:tab/>
        <w:t>1.</w:t>
      </w:r>
      <w:r>
        <w:tab/>
        <w:t>R.S.33:1-10 is amended to read as follows:</w:t>
      </w:r>
    </w:p>
    <w:p w:rsidR="00055EDC" w:rsidRDefault="00055EDC" w:rsidP="00055EDC">
      <w:r>
        <w:tab/>
        <w:t>33:1-10.</w:t>
      </w:r>
      <w:r>
        <w:tab/>
        <w:t>Class A licenses shall be subdivided and classified as follows:</w:t>
      </w:r>
    </w:p>
    <w:p w:rsidR="00055EDC" w:rsidRDefault="00C64590" w:rsidP="00055EDC">
      <w:r>
        <w:tab/>
        <w:t>Plenary brewery license.</w:t>
      </w:r>
      <w:r>
        <w:tab/>
        <w:t xml:space="preserve">1a.  </w:t>
      </w:r>
      <w:r w:rsidR="00055EDC">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055EDC" w:rsidRDefault="00055EDC" w:rsidP="00055EDC">
      <w:r>
        <w:tab/>
        <w:t>Limited bre</w:t>
      </w:r>
      <w:r w:rsidR="00C64590">
        <w:t>wery license.</w:t>
      </w:r>
      <w:r w:rsidR="00C64590">
        <w:tab/>
        <w:t xml:space="preserve">1b.  </w:t>
      </w:r>
      <w:r>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055EDC" w:rsidRDefault="00055EDC" w:rsidP="00055EDC">
      <w:r>
        <w:tab/>
        <w:t>to so brew not more than 50,000 barrels of 31 liquid gallons capacity per annum, $1,250;</w:t>
      </w:r>
    </w:p>
    <w:p w:rsidR="00055EDC" w:rsidRDefault="00055EDC" w:rsidP="00055EDC">
      <w:r>
        <w:tab/>
        <w:t>to so brew not more than 100,000 barrels of 31 fluid gallons capacity per annum, $2,500;</w:t>
      </w:r>
    </w:p>
    <w:p w:rsidR="00055EDC" w:rsidRDefault="00055EDC" w:rsidP="00055EDC">
      <w:r>
        <w:lastRenderedPageBreak/>
        <w:tab/>
        <w:t>to so brew not more than 200,000 barrels of 31 fluid gallons capacity per annum, $5,000;</w:t>
      </w:r>
    </w:p>
    <w:p w:rsidR="00055EDC" w:rsidRDefault="00055EDC" w:rsidP="00055EDC">
      <w:r>
        <w:tab/>
        <w:t>to so brew not more than 300,000 barrels of 31 fluid gallons capacity per annum, $7,500.</w:t>
      </w:r>
      <w:bookmarkStart w:id="1" w:name="_GoBack"/>
      <w:bookmarkEnd w:id="1"/>
    </w:p>
    <w:p w:rsidR="00055EDC" w:rsidRDefault="00055EDC" w:rsidP="00055EDC">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055EDC" w:rsidRDefault="00055EDC" w:rsidP="00055EDC">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055EDC" w:rsidRDefault="00055EDC" w:rsidP="00055EDC">
      <w:r>
        <w:lastRenderedPageBreak/>
        <w:tab/>
        <w:t>The holder of this license shall be entitled to offer samples of its product for promotional purposes at charitable or civic events off the licensed premises pursuant to an annual permit issued by the director.</w:t>
      </w:r>
    </w:p>
    <w:p w:rsidR="00055EDC" w:rsidRDefault="00055EDC" w:rsidP="00055EDC">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055EDC" w:rsidRDefault="00C64590" w:rsidP="00055EDC">
      <w:r>
        <w:tab/>
        <w:t>Plenary winery license.</w:t>
      </w:r>
      <w:r>
        <w:tab/>
        <w:t xml:space="preserve">2a.  </w:t>
      </w:r>
      <w:r w:rsidR="00055EDC">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w:t>
      </w:r>
      <w:r w:rsidR="00055EDC">
        <w:lastRenderedPageBreak/>
        <w:t xml:space="preserve">period of three years at the licensed premises of the winery.  For the purposes of this subsection, "sampling" means the selling at a nominal charge or the gratuitous offering of an open container not exceeding one and one-half ounces of any wine. </w:t>
      </w:r>
    </w:p>
    <w:p w:rsidR="00055EDC" w:rsidRDefault="00055EDC" w:rsidP="00055EDC">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055EDC" w:rsidRDefault="00C64590" w:rsidP="00055EDC">
      <w:r>
        <w:tab/>
        <w:t xml:space="preserve">Farm winery license.  2b.  </w:t>
      </w:r>
      <w:r w:rsidR="00055EDC">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w:t>
      </w:r>
      <w:r w:rsidR="00055EDC">
        <w:lastRenderedPageBreak/>
        <w:t>$63. No farm winery license shall be held by the holder of a plenary winery license or be situated on a premises licensed as a plenary winery.</w:t>
      </w:r>
    </w:p>
    <w:p w:rsidR="00055EDC" w:rsidRDefault="00055EDC" w:rsidP="00055EDC">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055EDC" w:rsidRDefault="00055EDC" w:rsidP="00055EDC">
      <w:r>
        <w:tab/>
        <w:t>A holder of this license who produces not more than 250,000 gallons per year shall not own, either in whole or in part, or hold, either directly or indirectly, any interest in a winery that produces more than 250,000 gallons per year.</w:t>
      </w:r>
    </w:p>
    <w:p w:rsidR="00055EDC" w:rsidRDefault="00055EDC" w:rsidP="00055EDC">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055EDC" w:rsidRDefault="00055EDC" w:rsidP="00055EDC">
      <w:r>
        <w:tab/>
        <w:t>For the purposes of this subsection, "wine" shall include "hard cider" and "mead" as defined in this section.</w:t>
      </w:r>
    </w:p>
    <w:p w:rsidR="00055EDC" w:rsidRDefault="00C64590" w:rsidP="00055EDC">
      <w:r>
        <w:tab/>
        <w:t>Wine blending license.</w:t>
      </w:r>
      <w:r>
        <w:tab/>
        <w:t xml:space="preserve">2c.  </w:t>
      </w:r>
      <w:r w:rsidR="00055EDC">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055EDC" w:rsidRDefault="00055EDC" w:rsidP="00055EDC">
      <w:r>
        <w:tab/>
        <w:t>For the purposes of this subsection, "wine" shall include "hard cider" and "mead" as defined in this section.</w:t>
      </w:r>
    </w:p>
    <w:p w:rsidR="00055EDC" w:rsidRDefault="00055EDC" w:rsidP="00055EDC">
      <w:r>
        <w:tab/>
        <w:t>Instruction</w:t>
      </w:r>
      <w:r w:rsidR="00C64590">
        <w:t xml:space="preserve">al winemaking facility license.  </w:t>
      </w:r>
      <w:r>
        <w:t>2d.</w:t>
      </w:r>
      <w:r>
        <w:tab/>
        <w:t xml:space="preserve">The holder of this license shall be entitled, subject to rules and regulations, to instruct persons in and provide them with the opportunity to participate </w:t>
      </w:r>
      <w:r>
        <w:lastRenderedPageBreak/>
        <w:t xml:space="preserve">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055EDC" w:rsidRDefault="00055EDC" w:rsidP="00055EDC">
      <w:r>
        <w:tab/>
        <w:t>For the purposes of this subsection, "wine" shall include "hard cider" and "mead" as defined in this section.</w:t>
      </w:r>
    </w:p>
    <w:p w:rsidR="00055EDC" w:rsidRDefault="00C64590" w:rsidP="00055EDC">
      <w:r>
        <w:tab/>
        <w:t xml:space="preserve">Out-of-State winery license.  2e.  </w:t>
      </w:r>
      <w:r w:rsidR="00055EDC">
        <w:t xml:space="preserve">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w:t>
      </w:r>
      <w:r w:rsidR="00055EDC">
        <w:lastRenderedPageBreak/>
        <w:t>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055EDC" w:rsidRDefault="00055EDC" w:rsidP="00055EDC">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055EDC" w:rsidRDefault="00055EDC" w:rsidP="00055EDC">
      <w:r>
        <w:tab/>
        <w:t>A holder of this license who produces not more than 250,000 gallons per year shall not own, either in whole or in part, or hold, either directly or indirectly, any interest in a winery that produces more than 250,000 gallons per year.</w:t>
      </w:r>
    </w:p>
    <w:p w:rsidR="00055EDC" w:rsidRDefault="00055EDC" w:rsidP="00055EDC">
      <w:r>
        <w:tab/>
        <w:t>For the purposes of this subsection, "wine" shall include "hard cider" and "mead" as defined in this section.</w:t>
      </w:r>
    </w:p>
    <w:p w:rsidR="00055EDC" w:rsidRDefault="00C64590" w:rsidP="00055EDC">
      <w:r>
        <w:tab/>
      </w:r>
      <w:proofErr w:type="spellStart"/>
      <w:r>
        <w:t>Cidery</w:t>
      </w:r>
      <w:proofErr w:type="spellEnd"/>
      <w:r>
        <w:t xml:space="preserve"> and </w:t>
      </w:r>
      <w:proofErr w:type="spellStart"/>
      <w:r>
        <w:t>meadery</w:t>
      </w:r>
      <w:proofErr w:type="spellEnd"/>
      <w:r>
        <w:t xml:space="preserve"> license.  2f.  </w:t>
      </w:r>
      <w:r w:rsidR="00055EDC">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055EDC" w:rsidRDefault="00055EDC" w:rsidP="00055EDC">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w:t>
      </w:r>
      <w:r>
        <w:lastRenderedPageBreak/>
        <w:t xml:space="preserve">shall be considered a malt alcoholic beverage, for the purposes of the "Malt Alcoholic Beverage Practices Act," P.L.2005, c.243 (C.33:1-93.12 et seq.).  The holder of this license shall not directly ship hard cider either within or without this State. </w:t>
      </w:r>
    </w:p>
    <w:p w:rsidR="00055EDC" w:rsidRDefault="00055EDC" w:rsidP="00055EDC">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055EDC" w:rsidRDefault="00055EDC" w:rsidP="00055EDC">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055EDC" w:rsidRDefault="00055EDC" w:rsidP="00055EDC">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055EDC" w:rsidRDefault="00055EDC" w:rsidP="00055EDC">
      <w:r>
        <w:tab/>
        <w:t xml:space="preserve">"Sampling" means the selling at a nominal charge or the gratuitous offering of an open container not exceeding four ounces of hard cider or mead produced on the licensed premises.     </w:t>
      </w:r>
    </w:p>
    <w:p w:rsidR="00055EDC" w:rsidRDefault="00055EDC" w:rsidP="00055EDC">
      <w:r>
        <w:tab/>
        <w:t xml:space="preserve">Plenary distillery </w:t>
      </w:r>
      <w:r w:rsidR="00C64590">
        <w:t xml:space="preserve">license.  3a.  </w:t>
      </w:r>
      <w:r>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055EDC" w:rsidRDefault="00055EDC" w:rsidP="00055EDC">
      <w:r>
        <w:tab/>
        <w:t>Limited distillery lic</w:t>
      </w:r>
      <w:r w:rsidR="00C64590">
        <w:t xml:space="preserve">ense.  3b.  </w:t>
      </w:r>
      <w:r>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055EDC" w:rsidRDefault="00055EDC" w:rsidP="00055EDC">
      <w:r>
        <w:lastRenderedPageBreak/>
        <w:tab/>
        <w:t>Supplementary l</w:t>
      </w:r>
      <w:r w:rsidR="00C64590">
        <w:t xml:space="preserve">imited distillery license.  3c.  </w:t>
      </w:r>
      <w:r>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055EDC" w:rsidRDefault="00C64590" w:rsidP="00055EDC">
      <w:r>
        <w:tab/>
        <w:t xml:space="preserve">Craft distillery license.  3d.  </w:t>
      </w:r>
      <w:r w:rsidR="00055EDC">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w:t>
      </w:r>
      <w:r w:rsidR="00055EDC" w:rsidRPr="001519CF">
        <w:t xml:space="preserve">.  The holder of this license shall be entitled to sell this product at retail to consumers on the licensed premises of the distillery for consumption on </w:t>
      </w:r>
      <w:r w:rsidR="00055EDC" w:rsidRPr="007F6794">
        <w:rPr>
          <w:rFonts w:ascii="Albertus Extra Bold" w:hAnsi="Albertus Extra Bold"/>
          <w:b/>
        </w:rPr>
        <w:t>[</w:t>
      </w:r>
      <w:r w:rsidR="00055EDC" w:rsidRPr="001519CF">
        <w:t>the premises, but only in connection with a tour of the distillery, and for consumption</w:t>
      </w:r>
      <w:r w:rsidR="00055EDC" w:rsidRPr="007F6794">
        <w:rPr>
          <w:rFonts w:ascii="Albertus Extra Bold" w:hAnsi="Albertus Extra Bold"/>
          <w:b/>
        </w:rPr>
        <w:t>]</w:t>
      </w:r>
      <w:r w:rsidR="00055EDC">
        <w:t xml:space="preserve"> </w:t>
      </w:r>
      <w:r w:rsidR="00055EDC">
        <w:rPr>
          <w:u w:val="single"/>
        </w:rPr>
        <w:t>or</w:t>
      </w:r>
      <w:r w:rsidR="00055EDC" w:rsidRPr="001519CF">
        <w:t xml:space="preserve"> off the premises </w:t>
      </w:r>
      <w:r w:rsidR="00055EDC" w:rsidRPr="00D148F6">
        <w:rPr>
          <w:rFonts w:ascii="Albertus Extra Bold" w:hAnsi="Albertus Extra Bold"/>
          <w:b/>
        </w:rPr>
        <w:t>[</w:t>
      </w:r>
      <w:r w:rsidR="00055EDC" w:rsidRPr="001519CF">
        <w:t>in a quantity of not more than five</w:t>
      </w:r>
      <w:r w:rsidR="00055EDC">
        <w:t xml:space="preserve"> </w:t>
      </w:r>
      <w:r w:rsidR="00055EDC" w:rsidRPr="001519CF">
        <w:t>liters per person</w:t>
      </w:r>
      <w:r w:rsidR="00055EDC" w:rsidRPr="00D148F6">
        <w:rPr>
          <w:rFonts w:ascii="Albertus Extra Bold" w:hAnsi="Albertus Extra Bold"/>
          <w:b/>
        </w:rPr>
        <w:t>]</w:t>
      </w:r>
      <w:r w:rsidR="00055EDC" w:rsidRPr="001519CF">
        <w:t>.  In addition, the holder of this license may offer any person not more than three samples per calendar day for sampling purposes only. For the purposes of this subsection, "sampling" means the gratuitous offering of an</w:t>
      </w:r>
      <w:r w:rsidR="00055EDC">
        <w:t xml:space="preserve"> open container not exceeding one-half ounce serving of distilled alcoholic beverage produced on the distillery premises. </w:t>
      </w:r>
      <w:r w:rsidR="00055EDC" w:rsidRPr="00196D19">
        <w:rPr>
          <w:rFonts w:ascii="Albertus Extra Bold" w:hAnsi="Albertus Extra Bold"/>
          <w:b/>
        </w:rPr>
        <w:t>[</w:t>
      </w:r>
      <w:r w:rsidR="00055EDC">
        <w:t>Nothing in this subsection shall be deemed to permit the direct shipment of distilled spirits either within or without this State.</w:t>
      </w:r>
      <w:r w:rsidR="00055EDC" w:rsidRPr="00196D19">
        <w:rPr>
          <w:rFonts w:ascii="Albertus Extra Bold" w:hAnsi="Albertus Extra Bold"/>
          <w:b/>
        </w:rPr>
        <w:t>]</w:t>
      </w:r>
    </w:p>
    <w:p w:rsidR="00055EDC" w:rsidRPr="00196D19" w:rsidRDefault="00055EDC" w:rsidP="00055EDC">
      <w:pPr>
        <w:rPr>
          <w:u w:val="single"/>
        </w:rPr>
      </w:pPr>
      <w:r>
        <w:tab/>
      </w:r>
      <w:r w:rsidRPr="00196D19">
        <w:rPr>
          <w:u w:val="single"/>
        </w:rPr>
        <w:t xml:space="preserve">Additionally, the holder of this license may ship not more than </w:t>
      </w:r>
      <w:r>
        <w:rPr>
          <w:u w:val="single"/>
        </w:rPr>
        <w:t>nine liters</w:t>
      </w:r>
      <w:r w:rsidRPr="00196D19">
        <w:rPr>
          <w:u w:val="single"/>
        </w:rPr>
        <w:t xml:space="preserve"> of </w:t>
      </w:r>
      <w:r>
        <w:rPr>
          <w:u w:val="single"/>
        </w:rPr>
        <w:t>distilled spirits</w:t>
      </w:r>
      <w:r w:rsidRPr="00196D19">
        <w:rPr>
          <w:u w:val="single"/>
        </w:rPr>
        <w:t xml:space="preserve"> per year, subject to regulation, to any person within or without this State over 21 years of age for personal</w:t>
      </w:r>
      <w:r>
        <w:rPr>
          <w:u w:val="single"/>
        </w:rPr>
        <w:t xml:space="preserve"> consumption and not for resale</w:t>
      </w:r>
      <w:r w:rsidRPr="00196D19">
        <w:rPr>
          <w:u w:val="single"/>
        </w:rPr>
        <w:t>.  A copy of the original invoice shall be available for inspection by persons authorized to enforce the alcoholic beverage laws of this State for a minimum period of three years at the licensed premises of the distillery.</w:t>
      </w:r>
    </w:p>
    <w:p w:rsidR="00055EDC" w:rsidRDefault="00055EDC" w:rsidP="00055EDC">
      <w:r>
        <w:tab/>
        <w:t xml:space="preserve">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w:t>
      </w:r>
      <w:r>
        <w:lastRenderedPageBreak/>
        <w:t>label these distilled alcoholic beverages as "New Jersey Distilled." The fee for this license shall be $938.</w:t>
      </w:r>
    </w:p>
    <w:p w:rsidR="00055EDC" w:rsidRDefault="00C64590" w:rsidP="00055EDC">
      <w:r>
        <w:tab/>
        <w:t xml:space="preserve">Rectifier and blender license.  4.  </w:t>
      </w:r>
      <w:r w:rsidR="00055EDC">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055EDC" w:rsidRDefault="00055EDC" w:rsidP="00055EDC">
      <w:r>
        <w:tab/>
        <w:t>Bon</w:t>
      </w:r>
      <w:r w:rsidR="00C64590">
        <w:t xml:space="preserve">ded warehouse bottling license.  5.  </w:t>
      </w:r>
      <w:r>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055EDC" w:rsidRDefault="00055EDC" w:rsidP="00055EDC">
      <w:r>
        <w:tab/>
        <w:t>The provisions of section 21 of P.L.2003, c.117 amendatory of this section shall apply to licenses issued or transferred on or after July 1, 2003, and to license renewals commencing on or after July 1, 2003.</w:t>
      </w:r>
    </w:p>
    <w:p w:rsidR="00055EDC" w:rsidRDefault="00055EDC" w:rsidP="00055EDC">
      <w:r>
        <w:t>(</w:t>
      </w:r>
      <w:proofErr w:type="spellStart"/>
      <w:r>
        <w:t>cf</w:t>
      </w:r>
      <w:proofErr w:type="spellEnd"/>
      <w:r>
        <w:t>: P.L.2017, c.80, s.1)</w:t>
      </w:r>
    </w:p>
    <w:p w:rsidR="00055EDC" w:rsidRPr="00D71D68" w:rsidRDefault="00055EDC" w:rsidP="00055EDC"/>
    <w:p w:rsidR="00055EDC" w:rsidRDefault="00055EDC" w:rsidP="00055EDC">
      <w:r>
        <w:tab/>
        <w:t>2.</w:t>
      </w:r>
      <w:r>
        <w:tab/>
        <w:t>This act shall take effect on the first day of the fourth month next following the date of enactment.</w:t>
      </w:r>
    </w:p>
    <w:p w:rsidR="00055EDC" w:rsidRPr="00AA7880" w:rsidRDefault="00055EDC" w:rsidP="00055EDC"/>
    <w:p w:rsidR="00055EDC" w:rsidRPr="00CE7BD8" w:rsidRDefault="00055EDC" w:rsidP="00055EDC"/>
    <w:p w:rsidR="00055EDC" w:rsidRPr="00AA7880" w:rsidRDefault="00055EDC" w:rsidP="00055EDC">
      <w:pPr>
        <w:jc w:val="center"/>
      </w:pPr>
      <w:r w:rsidRPr="00D71D68">
        <w:t>STATEMENT</w:t>
      </w:r>
    </w:p>
    <w:p w:rsidR="00055EDC" w:rsidRDefault="00055EDC" w:rsidP="00055EDC"/>
    <w:p w:rsidR="00055EDC" w:rsidRDefault="00055EDC" w:rsidP="00055EDC">
      <w:r>
        <w:tab/>
        <w:t>This bill authorizes craft distilleries to direct ship up to nine liters of distilled spirits per year and eliminates certain sales restrictions.</w:t>
      </w:r>
    </w:p>
    <w:p w:rsidR="00055EDC" w:rsidRDefault="00055EDC" w:rsidP="00055EDC">
      <w:r>
        <w:tab/>
        <w:t xml:space="preserve">The bill expressly authorizes craft distillery licensees to </w:t>
      </w:r>
      <w:r w:rsidRPr="007B07B6">
        <w:t xml:space="preserve">ship </w:t>
      </w:r>
      <w:r>
        <w:t xml:space="preserve">up to </w:t>
      </w:r>
      <w:r w:rsidRPr="007B07B6">
        <w:t>nine liters of distilled spirits per year to any person over 21 years of age for personal consumption and not for resale</w:t>
      </w:r>
      <w:r>
        <w:t xml:space="preserve">. </w:t>
      </w:r>
      <w:r w:rsidRPr="007B07B6">
        <w:t xml:space="preserve"> The bill provides that a copy of the original invoice is to be available for inspection at the licensed premises of the distillery for a minimum period of three years.</w:t>
      </w:r>
    </w:p>
    <w:p w:rsidR="00055EDC" w:rsidRDefault="00055EDC" w:rsidP="00055EDC">
      <w:r>
        <w:tab/>
        <w:t xml:space="preserve">The bill removes existing statutory language: 1) prohibiting the direct shipment of distilled spirits within and outside the State; 2) requiring visitors take a tour in order to be allowed to consume distilled spirits on the premises; and 3) limiting the retail sale of the distilleries’ products for </w:t>
      </w:r>
      <w:r w:rsidRPr="001519CF">
        <w:t>consumption off the premises</w:t>
      </w:r>
      <w:r>
        <w:t xml:space="preserve"> to five liters per person.</w:t>
      </w:r>
    </w:p>
    <w:p w:rsidR="00055EDC" w:rsidRDefault="00055EDC" w:rsidP="00055EDC">
      <w:r>
        <w:tab/>
        <w:t>This legislation is similar to a Kentucky law, referred to as “Bourbon without Borders,” which authorizes the shipment of up to nine liters of distilled spirits per year.</w:t>
      </w:r>
    </w:p>
    <w:sectPr w:rsidR="00055EDC" w:rsidSect="006B62A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0BB" w:rsidRDefault="009200BB">
      <w:r>
        <w:separator/>
      </w:r>
    </w:p>
  </w:endnote>
  <w:endnote w:type="continuationSeparator" w:id="0">
    <w:p w:rsidR="009200BB" w:rsidRDefault="00920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6E7" w:rsidRDefault="000126E7" w:rsidP="000126E7">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663" w:rsidRPr="00921C91" w:rsidRDefault="003256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5663" w:rsidRPr="00921C91" w:rsidRDefault="00325663">
    <w:pPr>
      <w:pStyle w:val="Footer"/>
      <w:rPr>
        <w:szCs w:val="18"/>
      </w:rPr>
    </w:pPr>
  </w:p>
  <w:p w:rsidR="00325663" w:rsidRPr="00921C91" w:rsidRDefault="003256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5663" w:rsidRDefault="0032566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0BB" w:rsidRDefault="009200BB">
      <w:r>
        <w:separator/>
      </w:r>
    </w:p>
  </w:footnote>
  <w:footnote w:type="continuationSeparator" w:id="0">
    <w:p w:rsidR="009200BB" w:rsidRDefault="00920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40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62A0" w:rsidRDefault="006B62A0" w:rsidP="006B62A0">
    <w:pPr>
      <w:pStyle w:val="bpuHeadSpon"/>
    </w:pPr>
    <w:r w:rsidRPr="006B62A0">
      <w:rPr>
        <w:rStyle w:val="bpuHeadSponChar"/>
      </w:rPr>
      <w:t>A3167</w:t>
    </w:r>
    <w:r>
      <w:t xml:space="preserve"> MURPHY</w:t>
    </w:r>
    <w:r w:rsidR="000126E7">
      <w:t xml:space="preserve">, </w:t>
    </w:r>
    <w:r w:rsidR="000126E7">
      <w:t>VAINIERI HUTTLE</w:t>
    </w:r>
  </w:p>
  <w:p w:rsidR="006B62A0" w:rsidRDefault="006B62A0" w:rsidP="006B62A0">
    <w:pPr>
      <w:pStyle w:val="bpuHeadSpon"/>
    </w:pPr>
    <w:r>
      <w:fldChar w:fldCharType="begin"/>
    </w:r>
    <w:r>
      <w:instrText xml:space="preserve"> PAGE  \* MERGEFORMAT </w:instrText>
    </w:r>
    <w:r>
      <w:fldChar w:fldCharType="separate"/>
    </w:r>
    <w:r w:rsidR="00AB402E">
      <w:rPr>
        <w:noProof/>
      </w:rPr>
      <w:t>7</w:t>
    </w:r>
    <w:r>
      <w:fldChar w:fldCharType="end"/>
    </w:r>
  </w:p>
  <w:p w:rsidR="006B62A0" w:rsidRDefault="006B62A0" w:rsidP="006B62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62A0" w:rsidRDefault="006B62A0" w:rsidP="006B62A0">
    <w:pPr>
      <w:pStyle w:val="bpuHeadSpon"/>
    </w:pPr>
    <w:r w:rsidRPr="006B62A0">
      <w:rPr>
        <w:rStyle w:val="bpuHeadSponChar"/>
      </w:rPr>
      <w:t>A3167</w:t>
    </w:r>
    <w:r>
      <w:t xml:space="preserve"> MURPHY</w:t>
    </w:r>
    <w:r w:rsidR="000126E7">
      <w:t xml:space="preserve">, </w:t>
    </w:r>
    <w:r w:rsidR="000126E7">
      <w:t>VAINIERI HUTTLE</w:t>
    </w:r>
  </w:p>
  <w:p w:rsidR="006B62A0" w:rsidRDefault="006B62A0" w:rsidP="006B62A0">
    <w:pPr>
      <w:pStyle w:val="bpuHeadSpon"/>
    </w:pPr>
    <w:r>
      <w:fldChar w:fldCharType="begin"/>
    </w:r>
    <w:r>
      <w:instrText xml:space="preserve"> PAGE  \* MERGEFORMAT </w:instrText>
    </w:r>
    <w:r>
      <w:fldChar w:fldCharType="separate"/>
    </w:r>
    <w:r w:rsidR="00AB402E">
      <w:rPr>
        <w:noProof/>
      </w:rPr>
      <w:t>2</w:t>
    </w:r>
    <w:r>
      <w:fldChar w:fldCharType="end"/>
    </w:r>
  </w:p>
  <w:p w:rsidR="006B62A0" w:rsidRDefault="006B62A0" w:rsidP="006B62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0BB"/>
    <w:rsid w:val="000051BD"/>
    <w:rsid w:val="000126E7"/>
    <w:rsid w:val="000160A5"/>
    <w:rsid w:val="0002335B"/>
    <w:rsid w:val="0003549A"/>
    <w:rsid w:val="000367AE"/>
    <w:rsid w:val="00043B22"/>
    <w:rsid w:val="00054975"/>
    <w:rsid w:val="00055EDC"/>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703"/>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66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A4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2A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50D"/>
    <w:rsid w:val="008916EC"/>
    <w:rsid w:val="00891E4F"/>
    <w:rsid w:val="008A31C5"/>
    <w:rsid w:val="008A4F9A"/>
    <w:rsid w:val="008B2850"/>
    <w:rsid w:val="008C79B3"/>
    <w:rsid w:val="008D77BD"/>
    <w:rsid w:val="008E454C"/>
    <w:rsid w:val="008F1E5A"/>
    <w:rsid w:val="00901BDA"/>
    <w:rsid w:val="009121D8"/>
    <w:rsid w:val="00916F7A"/>
    <w:rsid w:val="00917FE3"/>
    <w:rsid w:val="009200B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29A"/>
    <w:rsid w:val="009C3E09"/>
    <w:rsid w:val="009C5630"/>
    <w:rsid w:val="009D0E5D"/>
    <w:rsid w:val="009D0F63"/>
    <w:rsid w:val="009D7934"/>
    <w:rsid w:val="009D7CCF"/>
    <w:rsid w:val="009E0BFA"/>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02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59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42E"/>
    <w:rsid w:val="00CC0A17"/>
    <w:rsid w:val="00CD0F93"/>
    <w:rsid w:val="00CD1BD1"/>
    <w:rsid w:val="00CD528D"/>
    <w:rsid w:val="00CE78BF"/>
    <w:rsid w:val="00CF65EB"/>
    <w:rsid w:val="00CF72AD"/>
    <w:rsid w:val="00D02441"/>
    <w:rsid w:val="00D039F4"/>
    <w:rsid w:val="00D10496"/>
    <w:rsid w:val="00D108CF"/>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E3A"/>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BAFEF6"/>
  <w15:docId w15:val="{94A36AE8-FC1D-4F56-974B-049CB4C8D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62A0"/>
  </w:style>
  <w:style w:type="paragraph" w:styleId="BalloonText">
    <w:name w:val="Balloon Text"/>
    <w:basedOn w:val="Normal"/>
    <w:link w:val="BalloonTextChar"/>
    <w:semiHidden/>
    <w:unhideWhenUsed/>
    <w:rsid w:val="00CC04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4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4893</Words>
  <Characters>24511</Characters>
  <Application>Microsoft Office Word</Application>
  <DocSecurity>0</DocSecurity>
  <Lines>498</Lines>
  <Paragraphs>64</Paragraphs>
  <ScaleCrop>false</ScaleCrop>
  <HeadingPairs>
    <vt:vector size="2" baseType="variant">
      <vt:variant>
        <vt:lpstr>Title</vt:lpstr>
      </vt:variant>
      <vt:variant>
        <vt:i4>1</vt:i4>
      </vt:variant>
    </vt:vector>
  </HeadingPairs>
  <TitlesOfParts>
    <vt:vector size="1" baseType="lpstr">
      <vt:lpstr>A3167</vt:lpstr>
    </vt:vector>
  </TitlesOfParts>
  <Manager>R229</Manager>
  <Company>NJ Office of Legislative Services</Company>
  <LinksUpToDate>false</LinksUpToDate>
  <CharactersWithSpaces>29481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A3167</dc:title>
  <dc:subject/>
  <dc:creator>Assemblywoman  MURPHY</dc:creator>
  <cp:keywords>A3167|11|LP |234|0|234|N|0|</cp:keywords>
  <dc:description>INTRODUCED FEBRUARY 24, 2020</dc:description>
  <cp:lastModifiedBy>Todaro, Vivian</cp:lastModifiedBy>
  <cp:revision>2</cp:revision>
  <cp:lastPrinted>2020-03-16T19:51:00Z</cp:lastPrinted>
  <dcterms:created xsi:type="dcterms:W3CDTF">2020-03-16T19:51:00Z</dcterms:created>
  <dcterms:modified xsi:type="dcterms:W3CDTF">2020-03-16T19:51:00Z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