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5E5" w:rsidRDefault="007255E5" w:rsidP="007255E5">
      <w:pPr>
        <w:pStyle w:val="bpuBill"/>
      </w:pPr>
      <w:bookmarkStart w:id="0" w:name="bpuFrontPg"/>
      <w:bookmarkEnd w:id="0"/>
      <w:r>
        <w:t xml:space="preserve">ASSEMBLY, No. 3169 </w:t>
      </w:r>
    </w:p>
    <w:bookmarkStart w:id="1" w:name="_GoBack"/>
    <w:bookmarkEnd w:id="1"/>
    <w:p w:rsidR="007255E5" w:rsidRPr="009D38FF" w:rsidRDefault="007255E5" w:rsidP="007255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859" r:id="rId7"/>
        </w:object>
      </w:r>
    </w:p>
    <w:p w:rsidR="007255E5" w:rsidRDefault="007255E5" w:rsidP="007255E5">
      <w:pPr>
        <w:pStyle w:val="bpuState"/>
      </w:pPr>
      <w:r>
        <w:t>STATE OF NEW JERSEY</w:t>
      </w:r>
    </w:p>
    <w:p w:rsidR="007255E5" w:rsidRDefault="007255E5" w:rsidP="007255E5">
      <w:pPr>
        <w:pStyle w:val="bpuLegislature"/>
      </w:pPr>
      <w:proofErr w:type="gramStart"/>
      <w:r>
        <w:t>219th</w:t>
      </w:r>
      <w:proofErr w:type="gramEnd"/>
      <w:r>
        <w:t xml:space="preserve"> LEGISLATURE</w:t>
      </w:r>
    </w:p>
    <w:p w:rsidR="007255E5" w:rsidRDefault="007255E5" w:rsidP="007255E5">
      <w:pPr>
        <w:pStyle w:val="bpuWpGraphic"/>
      </w:pPr>
      <w:r>
        <w:object w:dxaOrig="8985" w:dyaOrig="255">
          <v:shape id="_x0000_i1026" type="#_x0000_t75" style="width:6in;height:11.8pt" o:ole="">
            <v:imagedata r:id="rId6" o:title=""/>
          </v:shape>
          <o:OLEObject Type="Embed" ProgID="WPWin6.1" ShapeID="_x0000_i1026" DrawAspect="Content" ObjectID="_1644126860" r:id="rId8"/>
        </w:object>
      </w:r>
      <w:r>
        <w:t xml:space="preserve">  </w:t>
      </w:r>
    </w:p>
    <w:p w:rsidR="007255E5" w:rsidRDefault="007255E5" w:rsidP="007255E5">
      <w:pPr>
        <w:pStyle w:val="bpuIntro"/>
      </w:pPr>
      <w:r>
        <w:t>INTRODUCED FEBRUARY 24, 2020</w:t>
      </w:r>
    </w:p>
    <w:p w:rsidR="007255E5" w:rsidRDefault="007255E5" w:rsidP="007255E5">
      <w:pPr>
        <w:pStyle w:val="bpuIntro"/>
      </w:pPr>
    </w:p>
    <w:p w:rsidR="007255E5" w:rsidRDefault="007255E5" w:rsidP="007255E5">
      <w:pPr>
        <w:pStyle w:val="bpuIntro"/>
        <w:sectPr w:rsidR="007255E5" w:rsidSect="007255E5">
          <w:headerReference w:type="even" r:id="rId9"/>
          <w:headerReference w:type="default" r:id="rId10"/>
          <w:pgSz w:w="12240" w:h="20160" w:code="5"/>
          <w:pgMar w:top="2160" w:right="1440" w:bottom="1440" w:left="1440" w:header="72" w:footer="720" w:gutter="0"/>
          <w:pgNumType w:start="1"/>
          <w:cols w:space="720"/>
          <w:docGrid w:linePitch="360"/>
        </w:sectPr>
      </w:pPr>
    </w:p>
    <w:p w:rsidR="007255E5" w:rsidRDefault="007255E5" w:rsidP="007255E5">
      <w:pPr>
        <w:pStyle w:val="bpuIntro"/>
      </w:pPr>
    </w:p>
    <w:p w:rsidR="007255E5" w:rsidRDefault="007255E5" w:rsidP="007255E5">
      <w:pPr>
        <w:pStyle w:val="bpuSponsor"/>
      </w:pPr>
      <w:r>
        <w:t>Sponsored by:</w:t>
      </w:r>
    </w:p>
    <w:p w:rsidR="007255E5" w:rsidRDefault="007255E5" w:rsidP="007255E5">
      <w:pPr>
        <w:pStyle w:val="bpuSponsor"/>
      </w:pPr>
      <w:proofErr w:type="gramStart"/>
      <w:r>
        <w:t>Assemblywoman  CAROL</w:t>
      </w:r>
      <w:proofErr w:type="gramEnd"/>
      <w:r>
        <w:t xml:space="preserve"> A. MURPHY</w:t>
      </w:r>
    </w:p>
    <w:p w:rsidR="007255E5" w:rsidRDefault="007255E5" w:rsidP="007255E5">
      <w:pPr>
        <w:pStyle w:val="bpuSponsor"/>
      </w:pPr>
      <w:r>
        <w:t>District 7 (Burlington)</w:t>
      </w:r>
    </w:p>
    <w:p w:rsidR="007255E5" w:rsidRDefault="007255E5" w:rsidP="007255E5">
      <w:pPr>
        <w:pStyle w:val="bpuSponsor"/>
      </w:pPr>
    </w:p>
    <w:p w:rsidR="007255E5" w:rsidRDefault="007255E5" w:rsidP="007255E5">
      <w:pPr>
        <w:pStyle w:val="bpuSponsor"/>
      </w:pPr>
    </w:p>
    <w:p w:rsidR="007255E5" w:rsidRDefault="007255E5" w:rsidP="007255E5">
      <w:pPr>
        <w:pStyle w:val="bpuSponsor"/>
      </w:pPr>
    </w:p>
    <w:p w:rsidR="007255E5" w:rsidRDefault="007255E5" w:rsidP="007255E5">
      <w:pPr>
        <w:pStyle w:val="bpuSponsor"/>
      </w:pPr>
    </w:p>
    <w:p w:rsidR="007255E5" w:rsidRDefault="007255E5" w:rsidP="007255E5">
      <w:pPr>
        <w:pStyle w:val="bpuSponsor"/>
      </w:pPr>
      <w:r>
        <w:t>SYNOPSIS</w:t>
      </w:r>
    </w:p>
    <w:p w:rsidR="007255E5" w:rsidRDefault="007255E5" w:rsidP="007255E5">
      <w:pPr>
        <w:pStyle w:val="bpuNormText"/>
      </w:pPr>
      <w:r>
        <w:tab/>
        <w:t xml:space="preserve">Permits approved private schools for students with disabilities to include in tuition calculation hourly rates for healthcare provider </w:t>
      </w:r>
      <w:proofErr w:type="gramStart"/>
      <w:r>
        <w:t>consultants which</w:t>
      </w:r>
      <w:proofErr w:type="gramEnd"/>
      <w:r>
        <w:t xml:space="preserve"> equal average hourly rates paid by certain public schools serving students with disabilities. </w:t>
      </w:r>
    </w:p>
    <w:p w:rsidR="007255E5" w:rsidRDefault="007255E5" w:rsidP="007255E5">
      <w:pPr>
        <w:pStyle w:val="bpuNormText"/>
      </w:pPr>
    </w:p>
    <w:p w:rsidR="007255E5" w:rsidRDefault="007255E5" w:rsidP="007255E5">
      <w:pPr>
        <w:pStyle w:val="bpuSponsor"/>
      </w:pPr>
      <w:r>
        <w:t xml:space="preserve">CURRENT VERSION OF TEXT </w:t>
      </w:r>
    </w:p>
    <w:p w:rsidR="007255E5" w:rsidRDefault="007255E5" w:rsidP="007255E5">
      <w:pPr>
        <w:pStyle w:val="bpuNormText"/>
      </w:pPr>
      <w:r>
        <w:tab/>
        <w:t>As introduced.</w:t>
      </w:r>
    </w:p>
    <w:p w:rsidR="007255E5" w:rsidRDefault="007255E5" w:rsidP="007255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5E5" w:rsidRDefault="007255E5" w:rsidP="008916EC">
      <w:pPr>
        <w:pStyle w:val="FronterPage"/>
        <w:tabs>
          <w:tab w:val="clear" w:pos="720"/>
          <w:tab w:val="clear" w:pos="1440"/>
          <w:tab w:val="clear" w:pos="2160"/>
          <w:tab w:val="clear" w:pos="2880"/>
          <w:tab w:val="clear" w:pos="3600"/>
          <w:tab w:val="clear" w:pos="4320"/>
          <w:tab w:val="clear" w:pos="5040"/>
        </w:tabs>
        <w:sectPr w:rsidR="007255E5" w:rsidSect="007255E5">
          <w:type w:val="continuous"/>
          <w:pgSz w:w="12240" w:h="20160" w:code="5"/>
          <w:pgMar w:top="1440" w:right="2275" w:bottom="1440" w:left="2275" w:header="72" w:footer="720" w:gutter="0"/>
          <w:pgNumType w:start="1"/>
          <w:cols w:space="720"/>
          <w:docGrid w:linePitch="360"/>
        </w:sectPr>
      </w:pPr>
    </w:p>
    <w:p w:rsidR="00673864" w:rsidRPr="00677316" w:rsidRDefault="00673864" w:rsidP="004C4B4A">
      <w:pPr>
        <w:pStyle w:val="HangingAnAct"/>
        <w:rPr>
          <w:rStyle w:val="HangingAnActChar"/>
        </w:rPr>
      </w:pPr>
      <w:r w:rsidRPr="00673864">
        <w:rPr>
          <w:rStyle w:val="BillHead"/>
        </w:rPr>
        <w:lastRenderedPageBreak/>
        <w:t>An Act</w:t>
      </w:r>
      <w:r w:rsidRPr="006B7FA7">
        <w:rPr>
          <w:rStyle w:val="HangingAnActChar"/>
        </w:rPr>
        <w:t xml:space="preserve"> </w:t>
      </w:r>
      <w:r>
        <w:rPr>
          <w:rStyle w:val="HangingAnActChar"/>
        </w:rPr>
        <w:t xml:space="preserve">concerning approved private schools for students with disabilities and supplementing chapter 46 of Title 18A of the New Jersey Statutes. </w:t>
      </w:r>
    </w:p>
    <w:p w:rsidR="00673864" w:rsidRPr="00D71D68" w:rsidRDefault="00673864" w:rsidP="00673864"/>
    <w:p w:rsidR="00673864" w:rsidRPr="00AA7880" w:rsidRDefault="00673864" w:rsidP="0067386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73864" w:rsidRDefault="00673864" w:rsidP="00673864"/>
    <w:p w:rsidR="00673864" w:rsidRDefault="00673864" w:rsidP="00673864">
      <w:r>
        <w:tab/>
      </w:r>
      <w:proofErr w:type="gramStart"/>
      <w:r>
        <w:t>1.</w:t>
      </w:r>
      <w:r>
        <w:tab/>
        <w:t>An approved private school for students with disabilities shall be permitted to include in the calculation of the certified actual cost per student a total maximum hourly rate for a licensed healthcare provider contracted by the school as a consultant or independent contractor, which rate shall not exceed the Statewide average hourly rate for a licensed healthcare provider contracted by county special services school districts and educational services commissions as a consultant or independent contractor.</w:t>
      </w:r>
      <w:proofErr w:type="gramEnd"/>
      <w:r>
        <w:t xml:space="preserve">  The Statewide average hourly rate </w:t>
      </w:r>
      <w:proofErr w:type="gramStart"/>
      <w:r>
        <w:t>shall be calculated</w:t>
      </w:r>
      <w:proofErr w:type="gramEnd"/>
      <w:r>
        <w:t xml:space="preserve"> for each licensed healthcare provider position.</w:t>
      </w:r>
    </w:p>
    <w:p w:rsidR="00673864" w:rsidRDefault="00673864" w:rsidP="00673864"/>
    <w:p w:rsidR="00673864" w:rsidRPr="00AA7880" w:rsidRDefault="00673864" w:rsidP="00673864">
      <w:r>
        <w:tab/>
        <w:t>2.</w:t>
      </w:r>
      <w:r>
        <w:tab/>
        <w:t>This act shall take effect immediately.</w:t>
      </w:r>
    </w:p>
    <w:p w:rsidR="00673864" w:rsidRDefault="00673864" w:rsidP="00673864"/>
    <w:p w:rsidR="00673864" w:rsidRPr="00CE7BD8" w:rsidRDefault="00673864" w:rsidP="00673864"/>
    <w:p w:rsidR="00673864" w:rsidRPr="00AA7880" w:rsidRDefault="00673864" w:rsidP="00673864">
      <w:pPr>
        <w:jc w:val="center"/>
      </w:pPr>
      <w:r w:rsidRPr="00D71D68">
        <w:t>STATEMENT</w:t>
      </w:r>
    </w:p>
    <w:p w:rsidR="00673864" w:rsidRDefault="00673864" w:rsidP="00673864"/>
    <w:p w:rsidR="00673864" w:rsidRPr="00EB2237" w:rsidRDefault="00673864" w:rsidP="00673864">
      <w:r>
        <w:tab/>
      </w:r>
      <w:proofErr w:type="gramStart"/>
      <w:r w:rsidRPr="00EB2237">
        <w:t>This bill would permit an approved private school for students with disabilities (APSSD) to include in the calculation of the certified actual cost per student a total maximum hourly rate for a licensed healthcare provider it hires as a consultant that does not exceed the Statewide average hourly rate paid to these individuals by county special services school districts and educational services commissions.</w:t>
      </w:r>
      <w:proofErr w:type="gramEnd"/>
      <w:r w:rsidRPr="00EB2237">
        <w:t xml:space="preserve"> Currently, under State </w:t>
      </w:r>
      <w:proofErr w:type="gramStart"/>
      <w:r w:rsidRPr="00EB2237">
        <w:t>law</w:t>
      </w:r>
      <w:proofErr w:type="gramEnd"/>
      <w:r w:rsidRPr="00EB2237">
        <w:t xml:space="preserve"> the APSSD may not charge a tuition rate to sending school districts which exceeds the actual cost per student, and State Board of Education regulations determine which costs are permitted to be included in the calculation of the actual cost per student.</w:t>
      </w:r>
    </w:p>
    <w:p w:rsidR="00673864" w:rsidRDefault="00673864" w:rsidP="00673864">
      <w:r w:rsidRPr="00EB2237">
        <w:tab/>
        <w:t xml:space="preserve">Currently, the hourly rate paid by an APSSD to psychiatrists and physicians with proper medical credentials is limited to the maximum allowable </w:t>
      </w:r>
      <w:proofErr w:type="gramStart"/>
      <w:r w:rsidRPr="00EB2237">
        <w:t>salary which</w:t>
      </w:r>
      <w:proofErr w:type="gramEnd"/>
      <w:r w:rsidRPr="00EB2237">
        <w:t xml:space="preserve"> may be paid by the APSSD to its chief school administrators, executive directors, or directors, or the ho</w:t>
      </w:r>
      <w:r>
        <w:t xml:space="preserve">urly breakdown of this amount. </w:t>
      </w:r>
      <w:r w:rsidRPr="00EB2237">
        <w:t>If a psychiatrist or physician charges the APSSD a higher rate, the APSSD may not include the excess amount in the tuition rate charged to school districts.</w:t>
      </w:r>
    </w:p>
    <w:sectPr w:rsidR="00673864" w:rsidSect="007255E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E08" w:rsidRDefault="00EA0E08">
      <w:r>
        <w:separator/>
      </w:r>
    </w:p>
  </w:endnote>
  <w:endnote w:type="continuationSeparator" w:id="0">
    <w:p w:rsidR="00EA0E08" w:rsidRDefault="00EA0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E08" w:rsidRDefault="00EA0E08">
      <w:r>
        <w:separator/>
      </w:r>
    </w:p>
  </w:footnote>
  <w:footnote w:type="continuationSeparator" w:id="0">
    <w:p w:rsidR="00EA0E08" w:rsidRDefault="00EA0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B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5E5" w:rsidRDefault="007255E5" w:rsidP="007255E5">
    <w:pPr>
      <w:pStyle w:val="bpuHeadSpon"/>
    </w:pPr>
    <w:r w:rsidRPr="007255E5">
      <w:rPr>
        <w:rStyle w:val="bpuHeadSponChar"/>
      </w:rPr>
      <w:t>A3169</w:t>
    </w:r>
    <w:r>
      <w:t xml:space="preserve"> MURPHY</w:t>
    </w:r>
  </w:p>
  <w:p w:rsidR="007255E5" w:rsidRDefault="007255E5" w:rsidP="007255E5">
    <w:pPr>
      <w:pStyle w:val="bpuHeadSpon"/>
    </w:pPr>
    <w:r>
      <w:fldChar w:fldCharType="begin"/>
    </w:r>
    <w:r>
      <w:instrText xml:space="preserve"> PAGE  \* MERGEFORMAT </w:instrText>
    </w:r>
    <w:r>
      <w:fldChar w:fldCharType="separate"/>
    </w:r>
    <w:r w:rsidR="004C4B4A">
      <w:rPr>
        <w:noProof/>
      </w:rPr>
      <w:t>3</w:t>
    </w:r>
    <w:r>
      <w:fldChar w:fldCharType="end"/>
    </w:r>
  </w:p>
  <w:p w:rsidR="007255E5" w:rsidRDefault="007255E5" w:rsidP="007255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5E5" w:rsidRDefault="007255E5" w:rsidP="007255E5">
    <w:pPr>
      <w:pStyle w:val="bpuHeadSpon"/>
    </w:pPr>
    <w:r w:rsidRPr="007255E5">
      <w:rPr>
        <w:rStyle w:val="bpuHeadSponChar"/>
      </w:rPr>
      <w:t>A3169</w:t>
    </w:r>
    <w:r>
      <w:t xml:space="preserve"> MURPHY</w:t>
    </w:r>
  </w:p>
  <w:p w:rsidR="007255E5" w:rsidRDefault="007255E5" w:rsidP="007255E5">
    <w:pPr>
      <w:pStyle w:val="bpuHeadSpon"/>
    </w:pPr>
    <w:r>
      <w:fldChar w:fldCharType="begin"/>
    </w:r>
    <w:r>
      <w:instrText xml:space="preserve"> PAGE  \* MERGEFORMAT </w:instrText>
    </w:r>
    <w:r>
      <w:fldChar w:fldCharType="separate"/>
    </w:r>
    <w:r w:rsidR="00D74B1F">
      <w:rPr>
        <w:noProof/>
      </w:rPr>
      <w:t>2</w:t>
    </w:r>
    <w:r>
      <w:fldChar w:fldCharType="end"/>
    </w:r>
  </w:p>
  <w:p w:rsidR="007255E5" w:rsidRDefault="007255E5" w:rsidP="007255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E08"/>
    <w:rsid w:val="000051BD"/>
    <w:rsid w:val="000160A5"/>
    <w:rsid w:val="0002335B"/>
    <w:rsid w:val="00030E2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40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4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86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5E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1E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B1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E0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1D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9CEA68-60B6-4B2E-8F7C-D5DA03F99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0E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E27"/>
    <w:rPr>
      <w:rFonts w:ascii="Segoe UI" w:hAnsi="Segoe UI" w:cs="Segoe UI"/>
      <w:spacing w:val="4"/>
      <w:sz w:val="18"/>
      <w:szCs w:val="18"/>
    </w:rPr>
  </w:style>
  <w:style w:type="character" w:styleId="LineNumber">
    <w:name w:val="line number"/>
    <w:basedOn w:val="DefaultParagraphFont"/>
    <w:semiHidden/>
    <w:unhideWhenUsed/>
    <w:rsid w:val="00725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379</Words>
  <Characters>2102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A3169</vt:lpstr>
    </vt:vector>
  </TitlesOfParts>
  <Manager>R229</Manager>
  <Company>NJ Office of Legislative Services</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A3169</dc:title>
  <dc:subject>20-1875</dc:subject>
  <dc:creator>Assemblywoman  MURPHY</dc:creator>
  <cp:keywords>A3169|2|ER |65|0|65|F|0|</cp:keywords>
  <dc:description>INTRODUCED FEBRUARY 24, 2020</dc:description>
  <cp:lastModifiedBy>Bell, Careema</cp:lastModifiedBy>
  <cp:revision>2</cp:revision>
  <cp:lastPrinted>2020-02-06T20:04:00Z</cp:lastPrinted>
  <dcterms:created xsi:type="dcterms:W3CDTF">2020-02-25T14:07:00Z</dcterms:created>
  <dcterms:modified xsi:type="dcterms:W3CDTF">2020-02-25T14:07:00Z</dcterms:modified>
  <cp:category>Section 1 to C.18A:46-21.1_x000d_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