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2723" w:rsidRDefault="00332723" w:rsidP="00332723">
      <w:pPr>
        <w:pStyle w:val="bpuBill"/>
      </w:pPr>
      <w:bookmarkStart w:id="0" w:name="bpuFrontPg"/>
      <w:bookmarkStart w:id="1" w:name="_GoBack"/>
      <w:bookmarkEnd w:id="0"/>
      <w:bookmarkEnd w:id="1"/>
      <w:r>
        <w:t xml:space="preserve">ASSEMBLY, No. 3173 </w:t>
      </w:r>
    </w:p>
    <w:p w:rsidR="00332723" w:rsidRPr="009D38FF" w:rsidRDefault="00332723" w:rsidP="0033272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98215012" r:id="rId7"/>
        </w:object>
      </w:r>
    </w:p>
    <w:p w:rsidR="00332723" w:rsidRDefault="00332723" w:rsidP="00332723">
      <w:pPr>
        <w:pStyle w:val="bpuState"/>
      </w:pPr>
      <w:r>
        <w:t>STATE OF NEW JERSEY</w:t>
      </w:r>
    </w:p>
    <w:p w:rsidR="00332723" w:rsidRDefault="00332723" w:rsidP="00332723">
      <w:pPr>
        <w:pStyle w:val="bpuLegislature"/>
      </w:pPr>
      <w:r>
        <w:t>219th LEGISLATURE</w:t>
      </w:r>
    </w:p>
    <w:p w:rsidR="00332723" w:rsidRDefault="00332723" w:rsidP="00332723">
      <w:pPr>
        <w:pStyle w:val="bpuWpGraphic"/>
      </w:pPr>
      <w:r>
        <w:object w:dxaOrig="8985" w:dyaOrig="255">
          <v:shape id="_x0000_i1026" type="#_x0000_t75" style="width:6in;height:12pt" o:ole="">
            <v:imagedata r:id="rId6" o:title=""/>
          </v:shape>
          <o:OLEObject Type="Embed" ProgID="WPWin6.1" ShapeID="_x0000_i1026" DrawAspect="Content" ObjectID="_1698215013" r:id="rId8"/>
        </w:object>
      </w:r>
      <w:r>
        <w:t xml:space="preserve">  </w:t>
      </w:r>
    </w:p>
    <w:p w:rsidR="00332723" w:rsidRDefault="00332723" w:rsidP="00332723">
      <w:pPr>
        <w:pStyle w:val="bpuIntro"/>
      </w:pPr>
      <w:r>
        <w:t>INTRODUCED FEBRUARY 24, 2020</w:t>
      </w:r>
    </w:p>
    <w:p w:rsidR="00332723" w:rsidRDefault="00332723" w:rsidP="00332723">
      <w:pPr>
        <w:pStyle w:val="bpuIntro"/>
      </w:pPr>
    </w:p>
    <w:p w:rsidR="00332723" w:rsidRDefault="00332723" w:rsidP="00332723">
      <w:pPr>
        <w:pStyle w:val="bpuIntro"/>
        <w:sectPr w:rsidR="00332723" w:rsidSect="00A5457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32723" w:rsidRDefault="00332723" w:rsidP="00332723">
      <w:pPr>
        <w:pStyle w:val="bpuIntro"/>
      </w:pPr>
    </w:p>
    <w:p w:rsidR="00332723" w:rsidRDefault="00332723" w:rsidP="00332723">
      <w:pPr>
        <w:pStyle w:val="bpuSponsor"/>
      </w:pPr>
      <w:r>
        <w:t>Sponsored by:</w:t>
      </w:r>
    </w:p>
    <w:p w:rsidR="00332723" w:rsidRDefault="00332723" w:rsidP="00332723">
      <w:pPr>
        <w:pStyle w:val="bpuSponsor"/>
      </w:pPr>
      <w:r>
        <w:t>Assemblywoman  CAROL A. MURPHY</w:t>
      </w:r>
    </w:p>
    <w:p w:rsidR="00332723" w:rsidRDefault="00332723" w:rsidP="00332723">
      <w:pPr>
        <w:pStyle w:val="bpuSponsor"/>
      </w:pPr>
      <w:r>
        <w:t>District 7 (Burlington)</w:t>
      </w:r>
    </w:p>
    <w:p w:rsidR="00332723" w:rsidRDefault="00A126E1" w:rsidP="00A126E1">
      <w:pPr>
        <w:pStyle w:val="bpuSponsor"/>
      </w:pPr>
      <w:r>
        <w:t>Assemblywoman  VALERIE VAINIERI HUTTLE</w:t>
      </w:r>
    </w:p>
    <w:p w:rsidR="00A126E1" w:rsidRDefault="00A126E1" w:rsidP="00A126E1">
      <w:pPr>
        <w:pStyle w:val="bpuSponsor"/>
      </w:pPr>
      <w:r>
        <w:t>District 37 (Bergen)</w:t>
      </w:r>
    </w:p>
    <w:p w:rsidR="00A126E1" w:rsidRDefault="00605DEA" w:rsidP="00605DEA">
      <w:pPr>
        <w:pStyle w:val="bpuSponsor"/>
      </w:pPr>
      <w:r>
        <w:t>Assemblywoman  AURA K. DUNN</w:t>
      </w:r>
    </w:p>
    <w:p w:rsidR="00605DEA" w:rsidRDefault="00605DEA" w:rsidP="00605DEA">
      <w:pPr>
        <w:pStyle w:val="bpuSponsor"/>
      </w:pPr>
      <w:r>
        <w:t>District 25 (Morris and Somerset)</w:t>
      </w:r>
    </w:p>
    <w:p w:rsidR="00605DEA" w:rsidRPr="00605DEA" w:rsidRDefault="00605DEA" w:rsidP="00605DEA">
      <w:pPr>
        <w:pStyle w:val="bpuSponsor"/>
      </w:pPr>
    </w:p>
    <w:p w:rsidR="008B0B75" w:rsidRDefault="00A5457A" w:rsidP="00A5457A">
      <w:pPr>
        <w:pStyle w:val="bpuSponsor"/>
      </w:pPr>
      <w:r>
        <w:t>Co-Sponsored by:</w:t>
      </w:r>
    </w:p>
    <w:p w:rsidR="00A5457A" w:rsidRPr="00A5457A" w:rsidRDefault="00A5457A" w:rsidP="00A5457A">
      <w:pPr>
        <w:pStyle w:val="bpuSponsor"/>
      </w:pPr>
      <w:r w:rsidRPr="00A5457A">
        <w:t xml:space="preserve">Assemblywoman </w:t>
      </w:r>
      <w:proofErr w:type="spellStart"/>
      <w:r w:rsidRPr="00A5457A">
        <w:t>DiMaso</w:t>
      </w:r>
      <w:proofErr w:type="spellEnd"/>
      <w:r w:rsidRPr="00A5457A">
        <w:t xml:space="preserve">, Assemblymen Johnson, </w:t>
      </w:r>
      <w:proofErr w:type="spellStart"/>
      <w:r w:rsidRPr="00A5457A">
        <w:t>Burzichelli</w:t>
      </w:r>
      <w:proofErr w:type="spellEnd"/>
      <w:r w:rsidRPr="00A5457A">
        <w:t xml:space="preserve"> and </w:t>
      </w:r>
      <w:proofErr w:type="spellStart"/>
      <w:r w:rsidRPr="00A5457A">
        <w:t>Giblin</w:t>
      </w:r>
      <w:proofErr w:type="spellEnd"/>
    </w:p>
    <w:p w:rsidR="00526086" w:rsidRPr="003F54DC" w:rsidRDefault="00526086" w:rsidP="003F54DC"/>
    <w:p w:rsidR="00332723" w:rsidRDefault="00332723" w:rsidP="00332723">
      <w:pPr>
        <w:pStyle w:val="bpuSponsor"/>
      </w:pPr>
    </w:p>
    <w:p w:rsidR="008B0B75" w:rsidRPr="008B0B75" w:rsidRDefault="008B0B75" w:rsidP="008B0B75"/>
    <w:p w:rsidR="00332723" w:rsidRDefault="00332723" w:rsidP="00332723">
      <w:pPr>
        <w:pStyle w:val="bpuSponsor"/>
      </w:pPr>
    </w:p>
    <w:p w:rsidR="00332723" w:rsidRDefault="00332723" w:rsidP="00332723">
      <w:pPr>
        <w:pStyle w:val="bpuSponsor"/>
      </w:pPr>
      <w:r>
        <w:t>SYNOPSIS</w:t>
      </w:r>
    </w:p>
    <w:p w:rsidR="00332723" w:rsidRDefault="00332723" w:rsidP="00332723">
      <w:pPr>
        <w:pStyle w:val="bpuNormText"/>
      </w:pPr>
      <w:r>
        <w:tab/>
        <w:t xml:space="preserve">Makes supplemental appropriation of $750,000 to New Jersey Library Network for continuation of services. </w:t>
      </w:r>
    </w:p>
    <w:p w:rsidR="00332723" w:rsidRDefault="00332723" w:rsidP="00332723">
      <w:pPr>
        <w:pStyle w:val="bpuNormText"/>
      </w:pPr>
    </w:p>
    <w:p w:rsidR="00332723" w:rsidRDefault="00332723" w:rsidP="00332723">
      <w:pPr>
        <w:pStyle w:val="bpuSponsor"/>
      </w:pPr>
      <w:r>
        <w:t xml:space="preserve">CURRENT VERSION OF TEXT </w:t>
      </w:r>
    </w:p>
    <w:p w:rsidR="00332723" w:rsidRDefault="00332723" w:rsidP="00332723">
      <w:pPr>
        <w:pStyle w:val="bpuNormText"/>
      </w:pPr>
      <w:r>
        <w:tab/>
        <w:t>As introduced.</w:t>
      </w:r>
    </w:p>
    <w:p w:rsidR="00332723" w:rsidRDefault="00332723" w:rsidP="0033272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32723" w:rsidRDefault="00332723" w:rsidP="008916EC">
      <w:pPr>
        <w:pStyle w:val="FronterPage"/>
        <w:tabs>
          <w:tab w:val="clear" w:pos="720"/>
          <w:tab w:val="clear" w:pos="1440"/>
          <w:tab w:val="clear" w:pos="2160"/>
          <w:tab w:val="clear" w:pos="2880"/>
          <w:tab w:val="clear" w:pos="3600"/>
          <w:tab w:val="clear" w:pos="4320"/>
          <w:tab w:val="clear" w:pos="5040"/>
        </w:tabs>
        <w:sectPr w:rsidR="00332723" w:rsidSect="00332723">
          <w:type w:val="continuous"/>
          <w:pgSz w:w="12240" w:h="20160" w:code="5"/>
          <w:pgMar w:top="1440" w:right="2275" w:bottom="1440" w:left="2275" w:header="72" w:footer="720" w:gutter="0"/>
          <w:pgNumType w:start="1"/>
          <w:cols w:space="720"/>
          <w:docGrid w:linePitch="360"/>
        </w:sectPr>
      </w:pPr>
    </w:p>
    <w:p w:rsidR="00FA01B4" w:rsidRPr="00677316" w:rsidRDefault="00FA01B4" w:rsidP="00FA01B4">
      <w:pPr>
        <w:pStyle w:val="HangingAnAct"/>
        <w:rPr>
          <w:rStyle w:val="HangingAnActChar"/>
        </w:rPr>
      </w:pPr>
      <w:r w:rsidRPr="00FA01B4">
        <w:rPr>
          <w:rStyle w:val="BillHead"/>
        </w:rPr>
        <w:lastRenderedPageBreak/>
        <w:t>A Supplement</w:t>
      </w:r>
      <w:r w:rsidRPr="006B7FA7">
        <w:rPr>
          <w:rStyle w:val="HangingAnActChar"/>
        </w:rPr>
        <w:t xml:space="preserve"> </w:t>
      </w:r>
      <w:r w:rsidR="00A9498D">
        <w:rPr>
          <w:rStyle w:val="HangingAnActChar"/>
        </w:rPr>
        <w:t>to "An Act making appropriations for the support of the State Government and the several public purposes for the fiscal year ending June 30, 2020 and regulating the disbursement thereof, "  approved June 30, 2019 (P.L.2019, c.150).</w:t>
      </w:r>
    </w:p>
    <w:p w:rsidR="00FA01B4" w:rsidRPr="00D71D68" w:rsidRDefault="00FA01B4" w:rsidP="00FA01B4"/>
    <w:p w:rsidR="00FA01B4" w:rsidRPr="00AA7880" w:rsidRDefault="00FA01B4" w:rsidP="00FA01B4">
      <w:r>
        <w:tab/>
      </w:r>
      <w:r>
        <w:rPr>
          <w:rStyle w:val="BillHeading2"/>
        </w:rPr>
        <w:t xml:space="preserve">Be It Enacted </w:t>
      </w:r>
      <w:r>
        <w:rPr>
          <w:rStyle w:val="BillLanguage"/>
        </w:rPr>
        <w:t>by the Senate and the General Assembly of the State of New Jersey:</w:t>
      </w:r>
    </w:p>
    <w:p w:rsidR="00FA01B4" w:rsidRPr="00D71D68" w:rsidRDefault="00FA01B4" w:rsidP="00FA01B4"/>
    <w:p w:rsidR="00FA01B4" w:rsidRDefault="00FA01B4" w:rsidP="00FA01B4">
      <w:r>
        <w:tab/>
        <w:t>1.</w:t>
      </w:r>
      <w:r>
        <w:tab/>
        <w:t>In addition to the amounts appropriated under P.L.201</w:t>
      </w:r>
      <w:r w:rsidR="00A9498D">
        <w:t>9</w:t>
      </w:r>
      <w:r>
        <w:t>, c.</w:t>
      </w:r>
      <w:r w:rsidR="00A9498D">
        <w:t>150</w:t>
      </w:r>
      <w:r>
        <w:t>, there is appropriated out of the General Fund the following sum for the purpose specified:</w:t>
      </w:r>
    </w:p>
    <w:p w:rsidR="00FA01B4" w:rsidRDefault="00FA01B4" w:rsidP="00FA01B4"/>
    <w:tbl>
      <w:tblPr>
        <w:tblW w:w="8136" w:type="dxa"/>
        <w:tblInd w:w="-216" w:type="dxa"/>
        <w:tblLayout w:type="fixed"/>
        <w:tblCellMar>
          <w:left w:w="0" w:type="dxa"/>
          <w:right w:w="115" w:type="dxa"/>
        </w:tblCellMar>
        <w:tblLook w:val="01E0" w:firstRow="1" w:lastRow="1" w:firstColumn="1" w:lastColumn="1" w:noHBand="0" w:noVBand="0"/>
      </w:tblPr>
      <w:tblGrid>
        <w:gridCol w:w="4839"/>
        <w:gridCol w:w="1687"/>
        <w:gridCol w:w="1610"/>
      </w:tblGrid>
      <w:tr w:rsidR="00FA01B4" w:rsidTr="00AC2402">
        <w:trPr>
          <w:trHeight w:val="900"/>
        </w:trPr>
        <w:tc>
          <w:tcPr>
            <w:tcW w:w="8136" w:type="dxa"/>
            <w:gridSpan w:val="3"/>
            <w:vAlign w:val="center"/>
          </w:tcPr>
          <w:p w:rsidR="00FA01B4" w:rsidRPr="0089297C" w:rsidRDefault="00FA01B4" w:rsidP="00AC2402">
            <w:pPr>
              <w:jc w:val="center"/>
              <w:rPr>
                <w:b/>
                <w:sz w:val="26"/>
                <w:szCs w:val="26"/>
              </w:rPr>
            </w:pPr>
            <w:r>
              <w:rPr>
                <w:b/>
                <w:sz w:val="26"/>
                <w:szCs w:val="26"/>
              </w:rPr>
              <w:t>74</w:t>
            </w:r>
            <w:r w:rsidRPr="0089297C">
              <w:rPr>
                <w:b/>
                <w:sz w:val="26"/>
                <w:szCs w:val="26"/>
              </w:rPr>
              <w:t xml:space="preserve"> DEPARTMENT OF </w:t>
            </w:r>
            <w:r>
              <w:rPr>
                <w:b/>
                <w:sz w:val="26"/>
                <w:szCs w:val="26"/>
              </w:rPr>
              <w:t>STATE</w:t>
            </w:r>
          </w:p>
          <w:p w:rsidR="00FA01B4" w:rsidRPr="0089297C" w:rsidRDefault="00FA01B4" w:rsidP="00AC2402">
            <w:pPr>
              <w:jc w:val="center"/>
              <w:rPr>
                <w:b/>
                <w:i/>
                <w:sz w:val="22"/>
                <w:szCs w:val="22"/>
              </w:rPr>
            </w:pPr>
            <w:r>
              <w:rPr>
                <w:b/>
                <w:i/>
                <w:sz w:val="22"/>
                <w:szCs w:val="22"/>
              </w:rPr>
              <w:t>30</w:t>
            </w:r>
            <w:r w:rsidRPr="0089297C">
              <w:rPr>
                <w:b/>
                <w:i/>
                <w:sz w:val="22"/>
                <w:szCs w:val="22"/>
              </w:rPr>
              <w:t xml:space="preserve"> </w:t>
            </w:r>
            <w:r>
              <w:rPr>
                <w:b/>
                <w:i/>
                <w:sz w:val="22"/>
                <w:szCs w:val="22"/>
              </w:rPr>
              <w:t>Educational, Cultural, and Intellectual Development</w:t>
            </w:r>
          </w:p>
          <w:p w:rsidR="00FA01B4" w:rsidRDefault="00FA01B4" w:rsidP="00AC2402">
            <w:pPr>
              <w:jc w:val="center"/>
              <w:rPr>
                <w:b/>
                <w:i/>
                <w:sz w:val="22"/>
                <w:szCs w:val="22"/>
              </w:rPr>
            </w:pPr>
            <w:r>
              <w:rPr>
                <w:b/>
                <w:i/>
                <w:sz w:val="22"/>
                <w:szCs w:val="22"/>
              </w:rPr>
              <w:t>37</w:t>
            </w:r>
            <w:r w:rsidRPr="0089297C">
              <w:rPr>
                <w:b/>
                <w:i/>
                <w:sz w:val="22"/>
                <w:szCs w:val="22"/>
              </w:rPr>
              <w:t xml:space="preserve"> </w:t>
            </w:r>
            <w:r>
              <w:rPr>
                <w:b/>
                <w:i/>
                <w:sz w:val="22"/>
                <w:szCs w:val="22"/>
              </w:rPr>
              <w:t>Cultural and Intellectual Development Services</w:t>
            </w:r>
          </w:p>
          <w:p w:rsidR="00FA01B4" w:rsidRPr="00647E32" w:rsidRDefault="00FA01B4" w:rsidP="00AC2402">
            <w:pPr>
              <w:jc w:val="center"/>
              <w:rPr>
                <w:b/>
                <w:u w:val="single"/>
              </w:rPr>
            </w:pPr>
            <w:r>
              <w:rPr>
                <w:b/>
                <w:sz w:val="22"/>
                <w:szCs w:val="22"/>
                <w:u w:val="single"/>
              </w:rPr>
              <w:t>STATE AID</w:t>
            </w:r>
          </w:p>
        </w:tc>
      </w:tr>
      <w:tr w:rsidR="00FA01B4" w:rsidTr="00AC2402">
        <w:trPr>
          <w:trHeight w:val="372"/>
        </w:trPr>
        <w:tc>
          <w:tcPr>
            <w:tcW w:w="6566" w:type="dxa"/>
            <w:gridSpan w:val="2"/>
            <w:tcMar>
              <w:left w:w="115" w:type="dxa"/>
            </w:tcMar>
            <w:vAlign w:val="center"/>
          </w:tcPr>
          <w:p w:rsidR="00FA01B4" w:rsidRPr="00B94C83" w:rsidRDefault="00FA01B4" w:rsidP="00AC2402">
            <w:pPr>
              <w:rPr>
                <w:sz w:val="20"/>
                <w:szCs w:val="20"/>
              </w:rPr>
            </w:pPr>
            <w:r>
              <w:rPr>
                <w:sz w:val="22"/>
                <w:szCs w:val="22"/>
              </w:rPr>
              <w:t>51-2541 Library Services .................................................................</w:t>
            </w:r>
          </w:p>
        </w:tc>
        <w:tc>
          <w:tcPr>
            <w:tcW w:w="1584" w:type="dxa"/>
            <w:tcMar>
              <w:left w:w="0" w:type="dxa"/>
            </w:tcMar>
            <w:vAlign w:val="center"/>
          </w:tcPr>
          <w:p w:rsidR="00FA01B4" w:rsidRDefault="00FA01B4" w:rsidP="00AC2402">
            <w:pPr>
              <w:jc w:val="right"/>
            </w:pPr>
            <w:r>
              <w:rPr>
                <w:sz w:val="22"/>
                <w:szCs w:val="22"/>
              </w:rPr>
              <w:t>$750,000</w:t>
            </w:r>
          </w:p>
        </w:tc>
      </w:tr>
      <w:tr w:rsidR="00FA01B4" w:rsidTr="00AC2402">
        <w:trPr>
          <w:trHeight w:val="338"/>
        </w:trPr>
        <w:tc>
          <w:tcPr>
            <w:tcW w:w="6516" w:type="dxa"/>
            <w:gridSpan w:val="2"/>
            <w:tcMar>
              <w:left w:w="576" w:type="dxa"/>
              <w:right w:w="216" w:type="dxa"/>
            </w:tcMar>
            <w:vAlign w:val="center"/>
          </w:tcPr>
          <w:p w:rsidR="00FA01B4" w:rsidRPr="0089297C" w:rsidRDefault="00FA01B4" w:rsidP="00AC2402">
            <w:pPr>
              <w:rPr>
                <w:sz w:val="22"/>
                <w:szCs w:val="22"/>
              </w:rPr>
            </w:pPr>
            <w:r w:rsidRPr="0089297C">
              <w:rPr>
                <w:sz w:val="22"/>
                <w:szCs w:val="22"/>
              </w:rPr>
              <w:t xml:space="preserve">Total </w:t>
            </w:r>
            <w:r>
              <w:rPr>
                <w:sz w:val="22"/>
                <w:szCs w:val="22"/>
              </w:rPr>
              <w:t xml:space="preserve">State Aid </w:t>
            </w:r>
            <w:r w:rsidRPr="0089297C">
              <w:rPr>
                <w:sz w:val="22"/>
                <w:szCs w:val="22"/>
              </w:rPr>
              <w:t xml:space="preserve">Appropriation,                                                                                                  </w:t>
            </w:r>
          </w:p>
        </w:tc>
        <w:tc>
          <w:tcPr>
            <w:tcW w:w="1620" w:type="dxa"/>
            <w:vMerge w:val="restart"/>
            <w:tcMar>
              <w:left w:w="0" w:type="dxa"/>
            </w:tcMar>
            <w:vAlign w:val="bottom"/>
          </w:tcPr>
          <w:p w:rsidR="00FA01B4" w:rsidRDefault="00FA01B4" w:rsidP="00AC2402">
            <w:pPr>
              <w:jc w:val="right"/>
            </w:pPr>
            <w:r>
              <w:rPr>
                <w:sz w:val="22"/>
                <w:szCs w:val="22"/>
              </w:rPr>
              <w:t>$750,000</w:t>
            </w:r>
          </w:p>
        </w:tc>
      </w:tr>
      <w:tr w:rsidR="00FA01B4" w:rsidTr="00AC2402">
        <w:trPr>
          <w:trHeight w:val="337"/>
        </w:trPr>
        <w:tc>
          <w:tcPr>
            <w:tcW w:w="6516" w:type="dxa"/>
            <w:gridSpan w:val="2"/>
            <w:tcMar>
              <w:left w:w="720" w:type="dxa"/>
              <w:right w:w="216" w:type="dxa"/>
            </w:tcMar>
            <w:vAlign w:val="center"/>
          </w:tcPr>
          <w:p w:rsidR="00FA01B4" w:rsidRPr="0089297C" w:rsidRDefault="00FA01B4" w:rsidP="00AC2402">
            <w:pPr>
              <w:rPr>
                <w:sz w:val="22"/>
                <w:szCs w:val="22"/>
              </w:rPr>
            </w:pPr>
            <w:r w:rsidRPr="0089297C">
              <w:rPr>
                <w:sz w:val="22"/>
                <w:szCs w:val="22"/>
              </w:rPr>
              <w:t xml:space="preserve">  </w:t>
            </w:r>
            <w:r>
              <w:rPr>
                <w:sz w:val="22"/>
                <w:szCs w:val="22"/>
              </w:rPr>
              <w:t xml:space="preserve">    Cultural and Intellectual Development Services .............</w:t>
            </w:r>
          </w:p>
        </w:tc>
        <w:tc>
          <w:tcPr>
            <w:tcW w:w="1620" w:type="dxa"/>
            <w:vMerge/>
            <w:vAlign w:val="center"/>
          </w:tcPr>
          <w:p w:rsidR="00FA01B4" w:rsidRDefault="00FA01B4" w:rsidP="00AC2402">
            <w:pPr>
              <w:jc w:val="right"/>
            </w:pPr>
          </w:p>
        </w:tc>
      </w:tr>
      <w:tr w:rsidR="00FA01B4" w:rsidTr="00AC2402">
        <w:trPr>
          <w:trHeight w:val="399"/>
        </w:trPr>
        <w:tc>
          <w:tcPr>
            <w:tcW w:w="4869" w:type="dxa"/>
            <w:tcMar>
              <w:left w:w="115" w:type="dxa"/>
            </w:tcMar>
            <w:vAlign w:val="center"/>
          </w:tcPr>
          <w:p w:rsidR="00FA01B4" w:rsidRPr="00647E32" w:rsidRDefault="00FA01B4" w:rsidP="00AC2402">
            <w:pPr>
              <w:rPr>
                <w:b/>
                <w:i/>
                <w:sz w:val="20"/>
                <w:szCs w:val="20"/>
              </w:rPr>
            </w:pPr>
            <w:r>
              <w:rPr>
                <w:b/>
                <w:i/>
                <w:sz w:val="22"/>
                <w:szCs w:val="22"/>
              </w:rPr>
              <w:t>State Aid</w:t>
            </w:r>
            <w:r w:rsidRPr="00647E32">
              <w:rPr>
                <w:b/>
                <w:i/>
                <w:sz w:val="20"/>
                <w:szCs w:val="20"/>
              </w:rPr>
              <w:t>:</w:t>
            </w:r>
          </w:p>
        </w:tc>
        <w:tc>
          <w:tcPr>
            <w:tcW w:w="1647" w:type="dxa"/>
            <w:vAlign w:val="center"/>
          </w:tcPr>
          <w:p w:rsidR="00FA01B4" w:rsidRDefault="00FA01B4" w:rsidP="00AC2402"/>
        </w:tc>
        <w:tc>
          <w:tcPr>
            <w:tcW w:w="1620" w:type="dxa"/>
            <w:vAlign w:val="center"/>
          </w:tcPr>
          <w:p w:rsidR="00FA01B4" w:rsidRDefault="00FA01B4" w:rsidP="00AC2402"/>
        </w:tc>
      </w:tr>
      <w:tr w:rsidR="00FA01B4" w:rsidTr="00AC2402">
        <w:trPr>
          <w:trHeight w:val="399"/>
        </w:trPr>
        <w:tc>
          <w:tcPr>
            <w:tcW w:w="4869" w:type="dxa"/>
            <w:tcMar>
              <w:left w:w="115" w:type="dxa"/>
            </w:tcMar>
            <w:vAlign w:val="center"/>
          </w:tcPr>
          <w:p w:rsidR="00FA01B4" w:rsidRPr="00C42505" w:rsidRDefault="00FA01B4" w:rsidP="00AC2402">
            <w:pPr>
              <w:rPr>
                <w:sz w:val="20"/>
                <w:szCs w:val="20"/>
              </w:rPr>
            </w:pPr>
            <w:r>
              <w:rPr>
                <w:sz w:val="22"/>
                <w:szCs w:val="22"/>
              </w:rPr>
              <w:t>51 Library Network ………</w:t>
            </w:r>
            <w:r>
              <w:rPr>
                <w:sz w:val="20"/>
                <w:szCs w:val="20"/>
              </w:rPr>
              <w:t>………………………...</w:t>
            </w:r>
          </w:p>
        </w:tc>
        <w:tc>
          <w:tcPr>
            <w:tcW w:w="1647" w:type="dxa"/>
            <w:vAlign w:val="center"/>
          </w:tcPr>
          <w:p w:rsidR="00FA01B4" w:rsidRDefault="00FA01B4" w:rsidP="00AC2402">
            <w:pPr>
              <w:jc w:val="right"/>
            </w:pPr>
            <w:r>
              <w:rPr>
                <w:sz w:val="22"/>
                <w:szCs w:val="22"/>
              </w:rPr>
              <w:t>($750,000)</w:t>
            </w:r>
          </w:p>
        </w:tc>
        <w:tc>
          <w:tcPr>
            <w:tcW w:w="1620" w:type="dxa"/>
            <w:vAlign w:val="center"/>
          </w:tcPr>
          <w:p w:rsidR="00FA01B4" w:rsidRDefault="00FA01B4" w:rsidP="00AC2402"/>
        </w:tc>
      </w:tr>
    </w:tbl>
    <w:p w:rsidR="00FA01B4" w:rsidRDefault="00FA01B4" w:rsidP="00FA01B4"/>
    <w:p w:rsidR="00FA01B4" w:rsidRPr="00647E32" w:rsidRDefault="00FA01B4" w:rsidP="00FA01B4">
      <w:r>
        <w:tab/>
        <w:t>2.</w:t>
      </w:r>
      <w:r>
        <w:tab/>
      </w:r>
      <w:r w:rsidRPr="00647E32">
        <w:t xml:space="preserve">This act shall take effect </w:t>
      </w:r>
      <w:r>
        <w:t>immediately</w:t>
      </w:r>
      <w:r w:rsidRPr="00647E32">
        <w:t>.</w:t>
      </w:r>
    </w:p>
    <w:p w:rsidR="00FA01B4" w:rsidRDefault="00FA01B4" w:rsidP="00FA01B4"/>
    <w:p w:rsidR="00FA01B4" w:rsidRPr="00CE7BD8" w:rsidRDefault="00FA01B4" w:rsidP="00FA01B4"/>
    <w:p w:rsidR="00FA01B4" w:rsidRDefault="00FA01B4" w:rsidP="00FA01B4">
      <w:pPr>
        <w:jc w:val="center"/>
      </w:pPr>
      <w:r w:rsidRPr="00D71D68">
        <w:t>STATEMENT</w:t>
      </w:r>
    </w:p>
    <w:p w:rsidR="00FA01B4" w:rsidRPr="00AA7880" w:rsidRDefault="00FA01B4" w:rsidP="00FA01B4">
      <w:pPr>
        <w:jc w:val="center"/>
      </w:pPr>
    </w:p>
    <w:p w:rsidR="00FA01B4" w:rsidRDefault="00FA01B4" w:rsidP="00FA01B4">
      <w:r>
        <w:tab/>
        <w:t>This bill appropriates $750,000 from the General Fund to the Department of State to support the continuation of services of the New Jersey Library Network.</w:t>
      </w:r>
    </w:p>
    <w:p w:rsidR="00FA01B4" w:rsidRDefault="00FA01B4" w:rsidP="00FA01B4">
      <w:r>
        <w:tab/>
        <w:t>The New Jersey Library Network is made up of approximately 2,500 libraries across New Jersey that provide vital services to communities within the State. The purpose of the network is to promote cooperation among the various types of libraries in New Jersey and provide the State’s residents with full and equal access to library materials and programs. This bill appropriates additional funds to defray the rising costs of providing library services.</w:t>
      </w:r>
    </w:p>
    <w:sectPr w:rsidR="00FA01B4" w:rsidSect="00332723">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4DE0" w:rsidRDefault="00354DE0">
      <w:r>
        <w:separator/>
      </w:r>
    </w:p>
  </w:endnote>
  <w:endnote w:type="continuationSeparator" w:id="0">
    <w:p w:rsidR="00354DE0" w:rsidRDefault="00354D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6E1" w:rsidRDefault="00A5457A" w:rsidP="00A5457A">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4DE0" w:rsidRDefault="00354DE0">
      <w:r>
        <w:separator/>
      </w:r>
    </w:p>
  </w:footnote>
  <w:footnote w:type="continuationSeparator" w:id="0">
    <w:p w:rsidR="00354DE0" w:rsidRDefault="00354D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4756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32723" w:rsidRDefault="00332723" w:rsidP="00332723">
    <w:pPr>
      <w:pStyle w:val="bpuHeadSpon"/>
    </w:pPr>
    <w:r w:rsidRPr="00332723">
      <w:rPr>
        <w:rStyle w:val="bpuHeadSponChar"/>
      </w:rPr>
      <w:t>A3173</w:t>
    </w:r>
    <w:r>
      <w:t xml:space="preserve"> MURPHY</w:t>
    </w:r>
  </w:p>
  <w:p w:rsidR="00332723" w:rsidRDefault="00332723" w:rsidP="00332723">
    <w:pPr>
      <w:pStyle w:val="bpuHeadSpon"/>
    </w:pPr>
    <w:r>
      <w:fldChar w:fldCharType="begin"/>
    </w:r>
    <w:r>
      <w:instrText xml:space="preserve"> PAGE  \* MERGEFORMAT </w:instrText>
    </w:r>
    <w:r>
      <w:fldChar w:fldCharType="separate"/>
    </w:r>
    <w:r w:rsidR="00603017">
      <w:rPr>
        <w:noProof/>
      </w:rPr>
      <w:t>3</w:t>
    </w:r>
    <w:r>
      <w:fldChar w:fldCharType="end"/>
    </w:r>
  </w:p>
  <w:p w:rsidR="00332723" w:rsidRDefault="00332723" w:rsidP="0033272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32723" w:rsidRDefault="00332723" w:rsidP="00332723">
    <w:pPr>
      <w:pStyle w:val="bpuHeadSpon"/>
    </w:pPr>
    <w:r w:rsidRPr="00332723">
      <w:rPr>
        <w:rStyle w:val="bpuHeadSponChar"/>
      </w:rPr>
      <w:t>A3173</w:t>
    </w:r>
    <w:r>
      <w:t xml:space="preserve"> MURPHY</w:t>
    </w:r>
    <w:r w:rsidR="00A126E1">
      <w:t>, VAINIERI HUTTLE</w:t>
    </w:r>
  </w:p>
  <w:p w:rsidR="00332723" w:rsidRDefault="00332723" w:rsidP="00332723">
    <w:pPr>
      <w:pStyle w:val="bpuHeadSpon"/>
    </w:pPr>
    <w:r>
      <w:fldChar w:fldCharType="begin"/>
    </w:r>
    <w:r>
      <w:instrText xml:space="preserve"> PAGE  \* MERGEFORMAT </w:instrText>
    </w:r>
    <w:r>
      <w:fldChar w:fldCharType="separate"/>
    </w:r>
    <w:r w:rsidR="00D47566">
      <w:rPr>
        <w:noProof/>
      </w:rPr>
      <w:t>2</w:t>
    </w:r>
    <w:r>
      <w:fldChar w:fldCharType="end"/>
    </w:r>
  </w:p>
  <w:p w:rsidR="00332723" w:rsidRDefault="00332723" w:rsidP="0033272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4DE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119C"/>
    <w:rsid w:val="001128E3"/>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0A6"/>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0D62"/>
    <w:rsid w:val="00315320"/>
    <w:rsid w:val="00325776"/>
    <w:rsid w:val="00325E27"/>
    <w:rsid w:val="00330395"/>
    <w:rsid w:val="00332723"/>
    <w:rsid w:val="00333704"/>
    <w:rsid w:val="00336624"/>
    <w:rsid w:val="0034025F"/>
    <w:rsid w:val="00340458"/>
    <w:rsid w:val="0034200F"/>
    <w:rsid w:val="003446A0"/>
    <w:rsid w:val="0034481B"/>
    <w:rsid w:val="00350130"/>
    <w:rsid w:val="00354334"/>
    <w:rsid w:val="00354DE0"/>
    <w:rsid w:val="0036180C"/>
    <w:rsid w:val="00363CF5"/>
    <w:rsid w:val="00364344"/>
    <w:rsid w:val="003702CA"/>
    <w:rsid w:val="00370617"/>
    <w:rsid w:val="0037703A"/>
    <w:rsid w:val="00382F1F"/>
    <w:rsid w:val="00391DA4"/>
    <w:rsid w:val="003945A6"/>
    <w:rsid w:val="003A3C64"/>
    <w:rsid w:val="003A3F83"/>
    <w:rsid w:val="003C43EF"/>
    <w:rsid w:val="003C5A6B"/>
    <w:rsid w:val="003C7FB2"/>
    <w:rsid w:val="003D24DE"/>
    <w:rsid w:val="003E26D4"/>
    <w:rsid w:val="003E47BA"/>
    <w:rsid w:val="003F3B37"/>
    <w:rsid w:val="003F54DC"/>
    <w:rsid w:val="0040195A"/>
    <w:rsid w:val="00402DC0"/>
    <w:rsid w:val="00416C4B"/>
    <w:rsid w:val="0041751E"/>
    <w:rsid w:val="004211E5"/>
    <w:rsid w:val="00422091"/>
    <w:rsid w:val="0043386C"/>
    <w:rsid w:val="0043650F"/>
    <w:rsid w:val="00436F2D"/>
    <w:rsid w:val="00436F5D"/>
    <w:rsid w:val="004410F7"/>
    <w:rsid w:val="00441B42"/>
    <w:rsid w:val="0045118A"/>
    <w:rsid w:val="00455D51"/>
    <w:rsid w:val="00456BF9"/>
    <w:rsid w:val="00461057"/>
    <w:rsid w:val="004704A8"/>
    <w:rsid w:val="00471102"/>
    <w:rsid w:val="00471F18"/>
    <w:rsid w:val="00472D4B"/>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6086"/>
    <w:rsid w:val="00527BFB"/>
    <w:rsid w:val="00532A32"/>
    <w:rsid w:val="00540B0B"/>
    <w:rsid w:val="0054460F"/>
    <w:rsid w:val="005536CD"/>
    <w:rsid w:val="00554051"/>
    <w:rsid w:val="00557240"/>
    <w:rsid w:val="005625B9"/>
    <w:rsid w:val="005651F3"/>
    <w:rsid w:val="00572184"/>
    <w:rsid w:val="00577A15"/>
    <w:rsid w:val="00580533"/>
    <w:rsid w:val="0059131D"/>
    <w:rsid w:val="005930FB"/>
    <w:rsid w:val="005B3F92"/>
    <w:rsid w:val="005B479C"/>
    <w:rsid w:val="005B561E"/>
    <w:rsid w:val="005C07E4"/>
    <w:rsid w:val="005C2124"/>
    <w:rsid w:val="005C336F"/>
    <w:rsid w:val="005C7F3C"/>
    <w:rsid w:val="005E017C"/>
    <w:rsid w:val="005E50C6"/>
    <w:rsid w:val="005F2A97"/>
    <w:rsid w:val="005F399B"/>
    <w:rsid w:val="006019F8"/>
    <w:rsid w:val="00603017"/>
    <w:rsid w:val="00605B20"/>
    <w:rsid w:val="00605DEA"/>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1F63"/>
    <w:rsid w:val="00772D74"/>
    <w:rsid w:val="00780726"/>
    <w:rsid w:val="00781B4D"/>
    <w:rsid w:val="007824BF"/>
    <w:rsid w:val="00782846"/>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37F1A"/>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0B75"/>
    <w:rsid w:val="008B2850"/>
    <w:rsid w:val="008C79B3"/>
    <w:rsid w:val="008D77BD"/>
    <w:rsid w:val="008E454C"/>
    <w:rsid w:val="008F1E5A"/>
    <w:rsid w:val="00901BDA"/>
    <w:rsid w:val="009121D8"/>
    <w:rsid w:val="00915E36"/>
    <w:rsid w:val="00916B6E"/>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26E1"/>
    <w:rsid w:val="00A222C2"/>
    <w:rsid w:val="00A305D6"/>
    <w:rsid w:val="00A342C4"/>
    <w:rsid w:val="00A50F6B"/>
    <w:rsid w:val="00A52237"/>
    <w:rsid w:val="00A5457A"/>
    <w:rsid w:val="00A551D6"/>
    <w:rsid w:val="00A6251B"/>
    <w:rsid w:val="00A6754E"/>
    <w:rsid w:val="00A70F58"/>
    <w:rsid w:val="00A72987"/>
    <w:rsid w:val="00A7346B"/>
    <w:rsid w:val="00A84C4F"/>
    <w:rsid w:val="00A932A1"/>
    <w:rsid w:val="00A9498D"/>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0377"/>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2EC8"/>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254"/>
    <w:rsid w:val="00D02441"/>
    <w:rsid w:val="00D039F4"/>
    <w:rsid w:val="00D10496"/>
    <w:rsid w:val="00D11173"/>
    <w:rsid w:val="00D1215F"/>
    <w:rsid w:val="00D16561"/>
    <w:rsid w:val="00D17FF8"/>
    <w:rsid w:val="00D268AC"/>
    <w:rsid w:val="00D27FF3"/>
    <w:rsid w:val="00D343D0"/>
    <w:rsid w:val="00D3664D"/>
    <w:rsid w:val="00D47566"/>
    <w:rsid w:val="00D500E9"/>
    <w:rsid w:val="00D507BC"/>
    <w:rsid w:val="00D6090A"/>
    <w:rsid w:val="00D62FA3"/>
    <w:rsid w:val="00D63B6F"/>
    <w:rsid w:val="00D64A90"/>
    <w:rsid w:val="00D9410B"/>
    <w:rsid w:val="00D9695B"/>
    <w:rsid w:val="00DA2417"/>
    <w:rsid w:val="00DA5585"/>
    <w:rsid w:val="00DB02AC"/>
    <w:rsid w:val="00DB6AA2"/>
    <w:rsid w:val="00DD6265"/>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1F5F"/>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1B4"/>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79138FB-DDF0-4EF5-A558-C9A88E6C5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72D4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72D4B"/>
    <w:rPr>
      <w:rFonts w:ascii="Segoe UI" w:hAnsi="Segoe UI" w:cs="Segoe UI"/>
      <w:spacing w:val="4"/>
      <w:sz w:val="18"/>
      <w:szCs w:val="18"/>
    </w:rPr>
  </w:style>
  <w:style w:type="character" w:styleId="LineNumber">
    <w:name w:val="line number"/>
    <w:basedOn w:val="DefaultParagraphFont"/>
    <w:semiHidden/>
    <w:unhideWhenUsed/>
    <w:rsid w:val="003327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293</Words>
  <Characters>1756</Characters>
  <Application>Microsoft Office Word</Application>
  <DocSecurity>0</DocSecurity>
  <Lines>75</Lines>
  <Paragraphs>36</Paragraphs>
  <ScaleCrop>false</ScaleCrop>
  <HeadingPairs>
    <vt:vector size="2" baseType="variant">
      <vt:variant>
        <vt:lpstr>Title</vt:lpstr>
      </vt:variant>
      <vt:variant>
        <vt:i4>1</vt:i4>
      </vt:variant>
    </vt:vector>
  </HeadingPairs>
  <TitlesOfParts>
    <vt:vector size="1" baseType="lpstr">
      <vt:lpstr>A3173</vt:lpstr>
    </vt:vector>
  </TitlesOfParts>
  <Manager>R229</Manager>
  <Company>NJ Office of Legislative Services</Company>
  <LinksUpToDate>false</LinksUpToDate>
  <CharactersWithSpaces>2134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A3173</dc:title>
  <dc:subject>20-2035</dc:subject>
  <dc:creator>Assemblywoman  MURPHY</dc:creator>
  <cp:keywords>A3173|2|ER |303|0|303|N|0|</cp:keywords>
  <dc:description>INTRODUCED FEBRUARY 24, 2020</dc:description>
  <cp:lastModifiedBy>Todaro, Vivian</cp:lastModifiedBy>
  <cp:revision>2</cp:revision>
  <cp:lastPrinted>2021-11-12T14:36:00Z</cp:lastPrinted>
  <dcterms:created xsi:type="dcterms:W3CDTF">2021-11-12T14:36:00Z</dcterms:created>
  <dcterms:modified xsi:type="dcterms:W3CDTF">2021-11-12T14:36:00Z</dcterms:modified>
  <cp:category>s.1: Approp._x000d_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