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8BC" w:rsidRDefault="00E608BC" w:rsidP="00E608BC">
      <w:pPr>
        <w:pStyle w:val="bpuBill"/>
      </w:pPr>
      <w:bookmarkStart w:id="0" w:name="bpuFrontPg"/>
      <w:bookmarkEnd w:id="0"/>
      <w:r>
        <w:t xml:space="preserve">ASSEMBLY, No. 3179 </w:t>
      </w:r>
    </w:p>
    <w:p w:rsidR="00E608BC" w:rsidRPr="009D38FF" w:rsidRDefault="00E608BC" w:rsidP="00E608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303840" r:id="rId7"/>
        </w:object>
      </w:r>
    </w:p>
    <w:p w:rsidR="00E608BC" w:rsidRDefault="00E608BC" w:rsidP="00E608BC">
      <w:pPr>
        <w:pStyle w:val="bpuState"/>
      </w:pPr>
      <w:r>
        <w:t>STATE OF NEW JERSEY</w:t>
      </w:r>
    </w:p>
    <w:p w:rsidR="00E608BC" w:rsidRDefault="00E608BC" w:rsidP="00E608BC">
      <w:pPr>
        <w:pStyle w:val="bpuLegislature"/>
      </w:pPr>
      <w:r>
        <w:t>219th LEGISLATURE</w:t>
      </w:r>
    </w:p>
    <w:p w:rsidR="00E608BC" w:rsidRDefault="00E608BC" w:rsidP="00E608B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303841" r:id="rId8"/>
        </w:object>
      </w:r>
      <w:r>
        <w:t xml:space="preserve">  </w:t>
      </w:r>
    </w:p>
    <w:p w:rsidR="00E608BC" w:rsidRDefault="00E608BC" w:rsidP="00E608BC">
      <w:pPr>
        <w:pStyle w:val="bpuIntro"/>
      </w:pPr>
      <w:r>
        <w:t>INTRODUCED FEBRUARY 24, 2020</w:t>
      </w:r>
    </w:p>
    <w:p w:rsidR="00E608BC" w:rsidRDefault="00E608BC" w:rsidP="00E608BC">
      <w:pPr>
        <w:pStyle w:val="bpuIntro"/>
      </w:pPr>
    </w:p>
    <w:p w:rsidR="00E608BC" w:rsidRDefault="00E608BC" w:rsidP="00E608BC">
      <w:pPr>
        <w:pStyle w:val="bpuIntro"/>
        <w:sectPr w:rsidR="00E608BC" w:rsidSect="000770D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608BC" w:rsidRDefault="00E608BC" w:rsidP="00E608BC">
      <w:pPr>
        <w:pStyle w:val="bpuIntro"/>
      </w:pPr>
    </w:p>
    <w:p w:rsidR="00E608BC" w:rsidRDefault="00E608BC" w:rsidP="00E608BC">
      <w:pPr>
        <w:pStyle w:val="bpuSponsor"/>
      </w:pPr>
      <w:r>
        <w:t>Sponsored by:</w:t>
      </w:r>
    </w:p>
    <w:p w:rsidR="00E608BC" w:rsidRDefault="00E608BC" w:rsidP="00E608BC">
      <w:pPr>
        <w:pStyle w:val="bpuSponsor"/>
      </w:pPr>
      <w:r>
        <w:t>Assemblyman  JOHN J. BURZICHELLI</w:t>
      </w:r>
    </w:p>
    <w:p w:rsidR="00E608BC" w:rsidRDefault="00E608BC" w:rsidP="00E608BC">
      <w:pPr>
        <w:pStyle w:val="bpuSponsor"/>
      </w:pPr>
      <w:r>
        <w:t>District 3 (Cumberland, Gloucester and Salem)</w:t>
      </w:r>
    </w:p>
    <w:p w:rsidR="00E608BC" w:rsidRDefault="000770D6" w:rsidP="000770D6">
      <w:pPr>
        <w:pStyle w:val="bpuSponsor"/>
      </w:pPr>
      <w:r>
        <w:t>Assemblyman  HAROLD "HAL" J. WIRTHS</w:t>
      </w:r>
    </w:p>
    <w:p w:rsidR="000770D6" w:rsidRDefault="000770D6" w:rsidP="000770D6">
      <w:pPr>
        <w:pStyle w:val="bpuSponsor"/>
      </w:pPr>
      <w:r>
        <w:t>District 24 (Morris, Sussex and Warren)</w:t>
      </w:r>
    </w:p>
    <w:p w:rsidR="000770D6" w:rsidRDefault="000A36C5" w:rsidP="000A36C5">
      <w:pPr>
        <w:pStyle w:val="bpuSponsor"/>
      </w:pPr>
      <w:r>
        <w:t>Assemblyman  PARKER SPACE</w:t>
      </w:r>
    </w:p>
    <w:p w:rsidR="000A36C5" w:rsidRDefault="000A36C5" w:rsidP="000A36C5">
      <w:pPr>
        <w:pStyle w:val="bpuSponsor"/>
      </w:pPr>
      <w:r>
        <w:t>District 24 (Morris, Sussex and Warren)</w:t>
      </w:r>
    </w:p>
    <w:p w:rsidR="000A36C5" w:rsidRPr="000A36C5" w:rsidRDefault="000A36C5" w:rsidP="000A36C5">
      <w:pPr>
        <w:pStyle w:val="bpuSponsor"/>
      </w:pPr>
      <w:bookmarkStart w:id="1" w:name="_GoBack"/>
      <w:bookmarkEnd w:id="1"/>
    </w:p>
    <w:p w:rsidR="00E608BC" w:rsidRDefault="00E608BC" w:rsidP="00E608BC">
      <w:pPr>
        <w:pStyle w:val="bpuSponsor"/>
      </w:pPr>
    </w:p>
    <w:p w:rsidR="00E608BC" w:rsidRDefault="00E608BC" w:rsidP="00E608BC">
      <w:pPr>
        <w:pStyle w:val="bpuSponsor"/>
      </w:pPr>
    </w:p>
    <w:p w:rsidR="00E608BC" w:rsidRDefault="00E608BC" w:rsidP="00E608BC">
      <w:pPr>
        <w:pStyle w:val="bpuSponsor"/>
      </w:pPr>
    </w:p>
    <w:p w:rsidR="00E608BC" w:rsidRDefault="00E608BC" w:rsidP="00E608BC">
      <w:pPr>
        <w:pStyle w:val="bpuSponsor"/>
      </w:pPr>
      <w:r>
        <w:t>SYNOPSIS</w:t>
      </w:r>
    </w:p>
    <w:p w:rsidR="00E608BC" w:rsidRDefault="00E608BC" w:rsidP="00E608BC">
      <w:pPr>
        <w:pStyle w:val="bpuNormText"/>
      </w:pPr>
      <w:r>
        <w:tab/>
        <w:t xml:space="preserve">Revises definition of “landlord” to include rooming and boarding house owners and operators with regard to ordinances holding landlords to certain standards of responsibility. </w:t>
      </w:r>
    </w:p>
    <w:p w:rsidR="00E608BC" w:rsidRDefault="00E608BC" w:rsidP="00E608BC">
      <w:pPr>
        <w:pStyle w:val="bpuNormText"/>
      </w:pPr>
    </w:p>
    <w:p w:rsidR="00E608BC" w:rsidRDefault="00E608BC" w:rsidP="00E608BC">
      <w:pPr>
        <w:pStyle w:val="bpuSponsor"/>
      </w:pPr>
      <w:r>
        <w:t xml:space="preserve">CURRENT VERSION OF TEXT </w:t>
      </w:r>
    </w:p>
    <w:p w:rsidR="00E608BC" w:rsidRDefault="00E608BC" w:rsidP="00E608BC">
      <w:pPr>
        <w:pStyle w:val="bpuNormText"/>
      </w:pPr>
      <w:r>
        <w:tab/>
        <w:t>As introduced.</w:t>
      </w:r>
    </w:p>
    <w:p w:rsidR="00E608BC" w:rsidRDefault="00E608BC" w:rsidP="00E608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608BC" w:rsidRDefault="00E608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608BC" w:rsidSect="00E608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05621" w:rsidRPr="00B134AD" w:rsidRDefault="00605621" w:rsidP="00605621">
      <w:pPr>
        <w:pStyle w:val="HangingAnAct"/>
      </w:pPr>
      <w:r w:rsidRPr="0060562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4AD">
        <w:t>concerning owners and operators of rooming houses and amending P.L.1993, c.127.</w:t>
      </w:r>
    </w:p>
    <w:p w:rsidR="00605621" w:rsidRPr="00D71D68" w:rsidRDefault="00605621" w:rsidP="00605621"/>
    <w:p w:rsidR="00605621" w:rsidRPr="00AA7880" w:rsidRDefault="00605621" w:rsidP="0060562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05621" w:rsidRPr="00D71D68" w:rsidRDefault="00605621" w:rsidP="00605621"/>
    <w:p w:rsidR="00605621" w:rsidRDefault="00605621" w:rsidP="00605621">
      <w:r>
        <w:tab/>
        <w:t>1.</w:t>
      </w:r>
      <w:r>
        <w:tab/>
        <w:t>Section 2 of P.L.1993, c.127 (C.40:48-2.12o) is amended to read as follows:</w:t>
      </w:r>
    </w:p>
    <w:p w:rsidR="00605621" w:rsidRDefault="00605621" w:rsidP="00605621">
      <w:r>
        <w:tab/>
        <w:t>2.</w:t>
      </w:r>
      <w:r>
        <w:tab/>
        <w:t>As used in this act:</w:t>
      </w:r>
    </w:p>
    <w:p w:rsidR="00605621" w:rsidRDefault="00605621" w:rsidP="00605621">
      <w:r>
        <w:tab/>
        <w:t>"Hearing officer" means a person designated pursuant to subsection b. of section 3 of P.L.1993, c.127 (C.40:48-2.12p) to hear and determine proceedings under P.L.1993, c.127 (C.40:48-2.12n et seq.).</w:t>
      </w:r>
    </w:p>
    <w:p w:rsidR="00605621" w:rsidRDefault="00605621" w:rsidP="00605621">
      <w:r>
        <w:tab/>
        <w:t xml:space="preserve">"Landlord" means the person or persons who own or purport to own a building in which there is rented or offered for rent housing space for living or dwelling under either a written or oral lease which building contains no more than four dwelling units </w:t>
      </w:r>
      <w:r w:rsidRPr="00C926E2">
        <w:rPr>
          <w:u w:val="single"/>
        </w:rPr>
        <w:t xml:space="preserve">, </w:t>
      </w:r>
      <w:r>
        <w:rPr>
          <w:u w:val="single"/>
        </w:rPr>
        <w:t>or is the owner or operator of a rooming house or boarding house, as defined by section 3 of P.L.1979, c.496 (C.55:13B-3)</w:t>
      </w:r>
      <w:r w:rsidRPr="00C926E2">
        <w:t>.</w:t>
      </w:r>
      <w:r>
        <w:t xml:space="preserve">  In the case of a mobile home park, "landlord" shall mean the owner of an individual dwelling unit within the mobile home park.</w:t>
      </w:r>
    </w:p>
    <w:p w:rsidR="00605621" w:rsidRDefault="00605621" w:rsidP="00605621">
      <w:r>
        <w:tab/>
        <w:t>"Substantiated complaint" means a complaint which may form the basis for proceedings in accordance with subsection a. of section 4 of P.L.1993, c.127 (C.40:48-2.12q).</w:t>
      </w:r>
    </w:p>
    <w:p w:rsidR="00605621" w:rsidRDefault="00605621" w:rsidP="00605621">
      <w:r>
        <w:t>(</w:t>
      </w:r>
      <w:proofErr w:type="spellStart"/>
      <w:r>
        <w:t>cf</w:t>
      </w:r>
      <w:proofErr w:type="spellEnd"/>
      <w:r>
        <w:t>: P.L.2009, c.170, s.2)</w:t>
      </w:r>
    </w:p>
    <w:p w:rsidR="00605621" w:rsidRDefault="00605621" w:rsidP="00605621"/>
    <w:p w:rsidR="00605621" w:rsidRDefault="00605621" w:rsidP="00605621">
      <w:r>
        <w:tab/>
        <w:t>2.</w:t>
      </w:r>
      <w:r>
        <w:tab/>
        <w:t>This act shall take effect immediately and shall be applicable to ordinances adopted on or after the effective date of this act.</w:t>
      </w:r>
    </w:p>
    <w:p w:rsidR="00605621" w:rsidRDefault="00605621" w:rsidP="00605621"/>
    <w:p w:rsidR="00605621" w:rsidRDefault="00605621" w:rsidP="00605621"/>
    <w:p w:rsidR="00605621" w:rsidRDefault="00605621" w:rsidP="00605621">
      <w:pPr>
        <w:jc w:val="center"/>
      </w:pPr>
      <w:r>
        <w:t>STATEMENT</w:t>
      </w:r>
    </w:p>
    <w:p w:rsidR="00605621" w:rsidRDefault="00605621" w:rsidP="00605621"/>
    <w:p w:rsidR="00605621" w:rsidRPr="00C92320" w:rsidRDefault="00605621" w:rsidP="00605621">
      <w:r>
        <w:tab/>
      </w:r>
      <w:r w:rsidRPr="00C92320">
        <w:t>This bill would revise the definition of “landlord” for purposes of P.L.1993, c.127 (C.40:48-2.12o et seq.) in order to include owners and operators of rooming and boarding houses.  This would authorize a municipality to adopt ordinances to enforce standards of responsible conduct in a community with respect to these houses.</w:t>
      </w:r>
    </w:p>
    <w:p w:rsidR="00605621" w:rsidRDefault="00605621" w:rsidP="00605621">
      <w:r w:rsidRPr="00C92320">
        <w:tab/>
        <w:t xml:space="preserve">Section 3 of P.L.1993, c.127 (C.40:48-2.12p) grants a municipality the authority to adopt an ordinance to curb and discourage occasional excesses arising from irresponsible rentals in an effort to protect a community’s interest in preserving peace and tranquility.  Currently, only smaller, non-professionally managed rental properties of less than four units and owners of mobile home units may be the subject of such an </w:t>
      </w:r>
      <w:r>
        <w:t xml:space="preserve">ordinance.  This bill extends </w:t>
      </w:r>
      <w:r w:rsidRPr="00C92320">
        <w:t xml:space="preserve">the </w:t>
      </w:r>
    </w:p>
    <w:p w:rsidR="00605621" w:rsidRPr="00C92320" w:rsidRDefault="00605621" w:rsidP="00605621">
      <w:r w:rsidRPr="00C92320">
        <w:t>definition of “landlord” in section 2 of P.L.1993, c.127 (C.40:48-2.12o) to include owners and operators of rooming and boarding houses.  Specifically, this revision would authorize the governing body of a municipality to adopt an ordinance holding owners and operators of rooming and boarding houses to the same standards of responsibility as may be required of smaller, non-professionally managed rental properties of less than four units and mobile home owners.</w:t>
      </w:r>
    </w:p>
    <w:p w:rsidR="00605621" w:rsidRDefault="00605621">
      <w:r w:rsidRPr="00C92320">
        <w:tab/>
        <w:t>This revision would not impact the applicability of any existing municipal ordinance.  If a municipality has adopted an ordinance pursuant to section 3 of P.L.1993, c.127 (C.40:48-2.12p), another ordinance would have to be adopted with respect to owners and operators of rooming and boarding houses.</w:t>
      </w:r>
    </w:p>
    <w:sectPr w:rsidR="00605621" w:rsidSect="00E608B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AB8" w:rsidRDefault="006F0AB8">
      <w:r>
        <w:separator/>
      </w:r>
    </w:p>
  </w:endnote>
  <w:endnote w:type="continuationSeparator" w:id="0">
    <w:p w:rsidR="006F0AB8" w:rsidRDefault="006F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0D6" w:rsidRDefault="000770D6" w:rsidP="000770D6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C13" w:rsidRPr="00921C91" w:rsidRDefault="00B54C1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54C13" w:rsidRPr="00921C91" w:rsidRDefault="00B54C13">
    <w:pPr>
      <w:pStyle w:val="Footer"/>
      <w:rPr>
        <w:szCs w:val="18"/>
      </w:rPr>
    </w:pPr>
  </w:p>
  <w:p w:rsidR="00B54C13" w:rsidRPr="00921C91" w:rsidRDefault="00B54C1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54C13" w:rsidRDefault="00B54C13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AB8" w:rsidRDefault="006F0AB8">
      <w:r>
        <w:separator/>
      </w:r>
    </w:p>
  </w:footnote>
  <w:footnote w:type="continuationSeparator" w:id="0">
    <w:p w:rsidR="006F0AB8" w:rsidRDefault="006F0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229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770D6" w:rsidRDefault="000770D6" w:rsidP="000770D6">
    <w:pPr>
      <w:pStyle w:val="bpuHeadSpon"/>
    </w:pPr>
    <w:r w:rsidRPr="00E608BC">
      <w:rPr>
        <w:rStyle w:val="bpuHeadSponChar"/>
      </w:rPr>
      <w:t>A3179</w:t>
    </w:r>
    <w:r>
      <w:t xml:space="preserve"> BURZICHELLI, WIRTHS</w:t>
    </w:r>
  </w:p>
  <w:p w:rsidR="00E608BC" w:rsidRDefault="00E608BC" w:rsidP="00E608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3A62">
      <w:rPr>
        <w:noProof/>
      </w:rPr>
      <w:t>3</w:t>
    </w:r>
    <w:r>
      <w:fldChar w:fldCharType="end"/>
    </w:r>
  </w:p>
  <w:p w:rsidR="00E608BC" w:rsidRDefault="00E608BC" w:rsidP="00E608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608BC" w:rsidRDefault="00E608BC" w:rsidP="00E608BC">
    <w:pPr>
      <w:pStyle w:val="bpuHeadSpon"/>
    </w:pPr>
    <w:r w:rsidRPr="00E608BC">
      <w:rPr>
        <w:rStyle w:val="bpuHeadSponChar"/>
      </w:rPr>
      <w:t>A3179</w:t>
    </w:r>
    <w:r>
      <w:t xml:space="preserve"> BURZICHELLI</w:t>
    </w:r>
    <w:r w:rsidR="000770D6">
      <w:t xml:space="preserve">, </w:t>
    </w:r>
    <w:r w:rsidR="000770D6">
      <w:t>WIRTHS</w:t>
    </w:r>
  </w:p>
  <w:p w:rsidR="00E608BC" w:rsidRDefault="00E608BC" w:rsidP="00E608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3A62">
      <w:rPr>
        <w:noProof/>
      </w:rPr>
      <w:t>2</w:t>
    </w:r>
    <w:r>
      <w:fldChar w:fldCharType="end"/>
    </w:r>
  </w:p>
  <w:p w:rsidR="00E608BC" w:rsidRDefault="00E608BC" w:rsidP="00E608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B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0D6"/>
    <w:rsid w:val="0008141C"/>
    <w:rsid w:val="00094A55"/>
    <w:rsid w:val="000A36C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7247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468"/>
    <w:rsid w:val="001F68CE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5E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B8F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31D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621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AB8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3A62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B7E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588"/>
    <w:rsid w:val="00AA6197"/>
    <w:rsid w:val="00AA6C70"/>
    <w:rsid w:val="00AA75BB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CBF"/>
    <w:rsid w:val="00B45B34"/>
    <w:rsid w:val="00B54C1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BC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6DE8C2F6"/>
  <w15:docId w15:val="{BDC137E9-EF6E-4134-93E0-4E69AFC9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608BC"/>
  </w:style>
  <w:style w:type="paragraph" w:styleId="BalloonText">
    <w:name w:val="Balloon Text"/>
    <w:basedOn w:val="Normal"/>
    <w:link w:val="BalloonTextChar"/>
    <w:semiHidden/>
    <w:unhideWhenUsed/>
    <w:rsid w:val="000A36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36C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526</Words>
  <Characters>2865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A3179</vt:lpstr>
    </vt:vector>
  </TitlesOfParts>
  <Manager>R56</Manager>
  <Company>NJ Office of Legislative Services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A3179</dc:title>
  <dc:subject/>
  <dc:creator>Assemblyman  BURZICHELLI</dc:creator>
  <cp:keywords>A3179|3|LG |264|0|264|N|0|</cp:keywords>
  <dc:description>INTRODUCED FEBRUARY 24, 2020</dc:description>
  <cp:lastModifiedBy>Puleo, Roseanne</cp:lastModifiedBy>
  <cp:revision>2</cp:revision>
  <cp:lastPrinted>2020-02-27T15:16:00Z</cp:lastPrinted>
  <dcterms:created xsi:type="dcterms:W3CDTF">2020-02-27T15:16:00Z</dcterms:created>
  <dcterms:modified xsi:type="dcterms:W3CDTF">2020-02-27T15:16:00Z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