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7E2" w:rsidRDefault="000B07E2" w:rsidP="000B07E2">
      <w:pPr>
        <w:pStyle w:val="bpuBill"/>
      </w:pPr>
      <w:bookmarkStart w:id="0" w:name="bpuFrontPg"/>
      <w:bookmarkStart w:id="1" w:name="_GoBack"/>
      <w:bookmarkEnd w:id="0"/>
      <w:bookmarkEnd w:id="1"/>
      <w:r>
        <w:t xml:space="preserve">ASSEMBLY, No. 3210 </w:t>
      </w:r>
    </w:p>
    <w:p w:rsidR="000B07E2" w:rsidRPr="009D38FF" w:rsidRDefault="000B07E2" w:rsidP="000B0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263" r:id="rId7"/>
        </w:object>
      </w:r>
    </w:p>
    <w:p w:rsidR="000B07E2" w:rsidRDefault="000B07E2" w:rsidP="000B07E2">
      <w:pPr>
        <w:pStyle w:val="bpuState"/>
      </w:pPr>
      <w:r>
        <w:t>STATE OF NEW JERSEY</w:t>
      </w:r>
    </w:p>
    <w:p w:rsidR="000B07E2" w:rsidRDefault="000B07E2" w:rsidP="000B07E2">
      <w:pPr>
        <w:pStyle w:val="bpuLegislature"/>
      </w:pPr>
      <w:r>
        <w:t>219th LEGISLATURE</w:t>
      </w:r>
    </w:p>
    <w:p w:rsidR="000B07E2" w:rsidRDefault="000B07E2" w:rsidP="000B07E2">
      <w:pPr>
        <w:pStyle w:val="bpuWpGraphic"/>
      </w:pPr>
      <w:r>
        <w:object w:dxaOrig="8985" w:dyaOrig="255">
          <v:shape id="_x0000_i1026" type="#_x0000_t75" style="width:6in;height:12pt" o:ole="">
            <v:imagedata r:id="rId6" o:title=""/>
          </v:shape>
          <o:OLEObject Type="Embed" ProgID="WPWin6.1" ShapeID="_x0000_i1026" DrawAspect="Content" ObjectID="_1644168264" r:id="rId8"/>
        </w:object>
      </w:r>
      <w:r>
        <w:t xml:space="preserve">  </w:t>
      </w:r>
    </w:p>
    <w:p w:rsidR="000B07E2" w:rsidRDefault="000B07E2" w:rsidP="000B07E2">
      <w:pPr>
        <w:pStyle w:val="bpuIntro"/>
      </w:pPr>
      <w:r>
        <w:t>INTRODUCED FEBRUARY 25, 2020</w:t>
      </w:r>
    </w:p>
    <w:p w:rsidR="000B07E2" w:rsidRDefault="000B07E2" w:rsidP="000B07E2">
      <w:pPr>
        <w:pStyle w:val="bpuIntro"/>
      </w:pPr>
    </w:p>
    <w:p w:rsidR="000B07E2" w:rsidRDefault="000B07E2" w:rsidP="000B07E2">
      <w:pPr>
        <w:pStyle w:val="bpuIntro"/>
        <w:sectPr w:rsidR="000B07E2" w:rsidSect="000B07E2">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0B07E2" w:rsidRDefault="000B07E2" w:rsidP="000B07E2">
      <w:pPr>
        <w:pStyle w:val="bpuIntro"/>
      </w:pPr>
    </w:p>
    <w:p w:rsidR="000B07E2" w:rsidRDefault="000B07E2" w:rsidP="000B07E2">
      <w:pPr>
        <w:pStyle w:val="bpuSponsor"/>
      </w:pPr>
      <w:r>
        <w:t>Sponsored by:</w:t>
      </w:r>
    </w:p>
    <w:p w:rsidR="000B07E2" w:rsidRDefault="000B07E2" w:rsidP="000B07E2">
      <w:pPr>
        <w:pStyle w:val="bpuSponsor"/>
      </w:pPr>
      <w:r>
        <w:t>Assemblyman  RONALD S. DANCER</w:t>
      </w:r>
    </w:p>
    <w:p w:rsidR="000B07E2" w:rsidRDefault="000B07E2" w:rsidP="000B07E2">
      <w:pPr>
        <w:pStyle w:val="bpuSponsor"/>
      </w:pPr>
      <w:r>
        <w:t>District 12 (Burlington, Middlesex, Monmouth and Ocean)</w:t>
      </w:r>
    </w:p>
    <w:p w:rsidR="000B07E2" w:rsidRDefault="000B07E2" w:rsidP="000B07E2">
      <w:pPr>
        <w:pStyle w:val="bpuSponsor"/>
      </w:pPr>
    </w:p>
    <w:p w:rsidR="000B07E2" w:rsidRDefault="000B07E2" w:rsidP="000B07E2">
      <w:pPr>
        <w:pStyle w:val="bpuSponsor"/>
      </w:pPr>
    </w:p>
    <w:p w:rsidR="000B07E2" w:rsidRDefault="000B07E2" w:rsidP="000B07E2">
      <w:pPr>
        <w:pStyle w:val="bpuSponsor"/>
      </w:pPr>
    </w:p>
    <w:p w:rsidR="000B07E2" w:rsidRDefault="000B07E2" w:rsidP="000B07E2">
      <w:pPr>
        <w:pStyle w:val="bpuSponsor"/>
      </w:pPr>
    </w:p>
    <w:p w:rsidR="000B07E2" w:rsidRDefault="000B07E2" w:rsidP="000B07E2">
      <w:pPr>
        <w:pStyle w:val="bpuSponsor"/>
      </w:pPr>
      <w:r>
        <w:t>SYNOPSIS</w:t>
      </w:r>
    </w:p>
    <w:p w:rsidR="000B07E2" w:rsidRDefault="000B07E2" w:rsidP="000B07E2">
      <w:pPr>
        <w:pStyle w:val="bpuNormText"/>
      </w:pPr>
      <w:r>
        <w:tab/>
        <w:t xml:space="preserve">Sets States mileage reimbursement rate at IRS rate for business use of automobile. </w:t>
      </w:r>
    </w:p>
    <w:p w:rsidR="000B07E2" w:rsidRDefault="000B07E2" w:rsidP="000B07E2">
      <w:pPr>
        <w:pStyle w:val="bpuNormText"/>
      </w:pPr>
    </w:p>
    <w:p w:rsidR="000B07E2" w:rsidRDefault="000B07E2" w:rsidP="000B07E2">
      <w:pPr>
        <w:pStyle w:val="bpuSponsor"/>
      </w:pPr>
      <w:r>
        <w:t xml:space="preserve">CURRENT VERSION OF TEXT </w:t>
      </w:r>
    </w:p>
    <w:p w:rsidR="000B07E2" w:rsidRDefault="000B07E2" w:rsidP="000B07E2">
      <w:pPr>
        <w:pStyle w:val="bpuNormText"/>
      </w:pPr>
      <w:r>
        <w:tab/>
        <w:t>As introduced.</w:t>
      </w:r>
    </w:p>
    <w:p w:rsidR="000B07E2" w:rsidRDefault="000B07E2" w:rsidP="000B07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07E2" w:rsidRDefault="000B07E2" w:rsidP="008916EC">
      <w:pPr>
        <w:pStyle w:val="FronterPage"/>
        <w:tabs>
          <w:tab w:val="clear" w:pos="720"/>
          <w:tab w:val="clear" w:pos="1440"/>
          <w:tab w:val="clear" w:pos="2160"/>
          <w:tab w:val="clear" w:pos="2880"/>
          <w:tab w:val="clear" w:pos="3600"/>
          <w:tab w:val="clear" w:pos="4320"/>
          <w:tab w:val="clear" w:pos="5040"/>
        </w:tabs>
        <w:sectPr w:rsidR="000B07E2" w:rsidSect="000B07E2">
          <w:type w:val="continuous"/>
          <w:pgSz w:w="12240" w:h="20160" w:code="5"/>
          <w:pgMar w:top="1440" w:right="2275" w:bottom="1440" w:left="2275" w:header="72" w:footer="720" w:gutter="0"/>
          <w:pgNumType w:start="1"/>
          <w:cols w:space="720"/>
          <w:docGrid w:linePitch="360"/>
        </w:sectPr>
      </w:pPr>
    </w:p>
    <w:p w:rsidR="00106E13" w:rsidRDefault="00106E13" w:rsidP="00106E13">
      <w:pPr>
        <w:pStyle w:val="HangingAnAct"/>
      </w:pPr>
      <w:r w:rsidRPr="00106E13">
        <w:rPr>
          <w:rStyle w:val="BillHead"/>
        </w:rPr>
        <w:lastRenderedPageBreak/>
        <w:t>An Act</w:t>
      </w:r>
      <w:r>
        <w:t xml:space="preserve"> concerning mileage reimbursement to State officers and employees, amending P.L.1943, c.188 and repealing section 2 of P.L.1980, c.19.</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1.</w:t>
      </w:r>
      <w:r>
        <w:tab/>
        <w:t>Section 1 of P.L.1943, c.188 (C.52:14-17.1) is amended to read as follows:</w:t>
      </w:r>
    </w:p>
    <w:p w:rsidR="00106E13" w:rsidRDefault="00106E13" w:rsidP="00106E13">
      <w:pPr>
        <w:widowControl w:val="0"/>
        <w:tabs>
          <w:tab w:val="left" w:pos="-1440"/>
          <w:tab w:val="left" w:pos="-720"/>
          <w:tab w:val="left" w:pos="0"/>
        </w:tabs>
        <w:spacing w:line="287" w:lineRule="auto"/>
      </w:pPr>
      <w:r>
        <w:tab/>
        <w:t>1.</w:t>
      </w:r>
      <w:r>
        <w:tab/>
        <w:t xml:space="preserve">All mileage in lieu of actual expenses of transportation allowed an officer or employee of the State traveling by </w:t>
      </w:r>
      <w:r>
        <w:rPr>
          <w:rStyle w:val="LeftBrackt"/>
        </w:rPr>
        <w:t>[</w:t>
      </w:r>
      <w:r>
        <w:t>his</w:t>
      </w:r>
      <w:r>
        <w:rPr>
          <w:rStyle w:val="RightBrackt"/>
        </w:rPr>
        <w:t>]</w:t>
      </w:r>
      <w:r>
        <w:t xml:space="preserve"> </w:t>
      </w:r>
      <w:r>
        <w:rPr>
          <w:u w:val="single"/>
        </w:rPr>
        <w:t>the person's</w:t>
      </w:r>
      <w:r>
        <w:t xml:space="preserve"> own automobile on official business away from </w:t>
      </w:r>
      <w:r>
        <w:rPr>
          <w:rStyle w:val="LeftBrackt"/>
        </w:rPr>
        <w:t>[</w:t>
      </w:r>
      <w:r>
        <w:t>his</w:t>
      </w:r>
      <w:r>
        <w:rPr>
          <w:rStyle w:val="RightBrackt"/>
        </w:rPr>
        <w:t>]</w:t>
      </w:r>
      <w:r>
        <w:t xml:space="preserve"> </w:t>
      </w:r>
      <w:r>
        <w:rPr>
          <w:u w:val="single"/>
        </w:rPr>
        <w:t>the person's</w:t>
      </w:r>
      <w:r>
        <w:t xml:space="preserve"> designated post of duty or official station shall be at the </w:t>
      </w:r>
      <w:r>
        <w:rPr>
          <w:u w:val="single"/>
        </w:rPr>
        <w:t>standard mileage</w:t>
      </w:r>
      <w:r>
        <w:t xml:space="preserve"> rate </w:t>
      </w:r>
      <w:r>
        <w:rPr>
          <w:rStyle w:val="LeftBrackt"/>
        </w:rPr>
        <w:t>[</w:t>
      </w:r>
      <w:r>
        <w:t>of $0.18 per mile unless otherwise adjusted by law</w:t>
      </w:r>
      <w:r>
        <w:rPr>
          <w:rStyle w:val="RightBrackt"/>
        </w:rPr>
        <w:t>]</w:t>
      </w:r>
      <w:r>
        <w:t xml:space="preserve"> </w:t>
      </w:r>
      <w:r>
        <w:rPr>
          <w:u w:val="single"/>
        </w:rPr>
        <w:t>set by the federal Internal Revenue Service, or its successor, and in effect at the time the expense is incurred, to calculate deductible costs of operating an automobile for business purposes</w:t>
      </w:r>
      <w:r>
        <w:t>.</w:t>
      </w:r>
    </w:p>
    <w:p w:rsidR="00106E13" w:rsidRDefault="005156E5" w:rsidP="00106E13">
      <w:pPr>
        <w:widowControl w:val="0"/>
        <w:tabs>
          <w:tab w:val="left" w:pos="-1440"/>
          <w:tab w:val="left" w:pos="-720"/>
          <w:tab w:val="left" w:pos="0"/>
        </w:tabs>
        <w:spacing w:line="287" w:lineRule="auto"/>
      </w:pPr>
      <w:r>
        <w:t>(</w:t>
      </w:r>
      <w:proofErr w:type="spellStart"/>
      <w:r>
        <w:t>cf</w:t>
      </w:r>
      <w:proofErr w:type="spellEnd"/>
      <w:r>
        <w:t xml:space="preserve">: </w:t>
      </w:r>
      <w:r w:rsidR="00106E13">
        <w:t>P.L.1980, c.19, s.1)</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2.</w:t>
      </w:r>
      <w:r>
        <w:tab/>
        <w:t>Section 2 of P.L.1980, c.19 (C.52:14-17.1a) is repealed.</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3.</w:t>
      </w:r>
      <w:r>
        <w:tab/>
        <w:t>This act shall take effect immediately.</w:t>
      </w:r>
    </w:p>
    <w:p w:rsidR="00106E13" w:rsidRDefault="00106E13" w:rsidP="00106E13">
      <w:pPr>
        <w:widowControl w:val="0"/>
        <w:tabs>
          <w:tab w:val="left" w:pos="-1440"/>
          <w:tab w:val="left" w:pos="-720"/>
          <w:tab w:val="left" w:pos="0"/>
        </w:tabs>
        <w:spacing w:line="287" w:lineRule="auto"/>
      </w:pPr>
    </w:p>
    <w:p w:rsidR="00A85FC6" w:rsidRDefault="00A85FC6" w:rsidP="00106E13">
      <w:pPr>
        <w:widowControl w:val="0"/>
        <w:tabs>
          <w:tab w:val="left" w:pos="-1440"/>
          <w:tab w:val="left" w:pos="-720"/>
          <w:tab w:val="left" w:pos="0"/>
        </w:tabs>
        <w:spacing w:line="287" w:lineRule="auto"/>
      </w:pPr>
    </w:p>
    <w:p w:rsidR="00106E13" w:rsidRDefault="00106E13" w:rsidP="00106E13">
      <w:pPr>
        <w:widowControl w:val="0"/>
        <w:tabs>
          <w:tab w:val="center" w:pos="3420"/>
        </w:tabs>
        <w:spacing w:line="287" w:lineRule="auto"/>
        <w:jc w:val="center"/>
      </w:pPr>
      <w:r>
        <w:t>STATEMENT</w:t>
      </w:r>
    </w:p>
    <w:p w:rsidR="00106E13" w:rsidRDefault="00106E13" w:rsidP="00106E13">
      <w:pPr>
        <w:widowControl w:val="0"/>
        <w:tabs>
          <w:tab w:val="left" w:pos="-1440"/>
          <w:tab w:val="left" w:pos="-720"/>
          <w:tab w:val="left" w:pos="0"/>
        </w:tabs>
        <w:spacing w:line="287" w:lineRule="auto"/>
      </w:pPr>
    </w:p>
    <w:p w:rsidR="00106E13" w:rsidRDefault="00106E13" w:rsidP="00106E13">
      <w:pPr>
        <w:widowControl w:val="0"/>
        <w:tabs>
          <w:tab w:val="left" w:pos="-1440"/>
          <w:tab w:val="left" w:pos="-720"/>
          <w:tab w:val="left" w:pos="0"/>
        </w:tabs>
        <w:spacing w:line="287" w:lineRule="auto"/>
      </w:pPr>
      <w:r>
        <w:tab/>
        <w:t>This bill provides that the mileage reimbursement rate payable to a State officer or employee driving a private automobile on State business will be the same as the standard mileage rate established by the federal Internal Revenue Service (IRS) for the deductible cost of operating an automobile for business purposes.</w:t>
      </w:r>
    </w:p>
    <w:p w:rsidR="00106E13" w:rsidRDefault="00106E13" w:rsidP="00106E13">
      <w:pPr>
        <w:widowControl w:val="0"/>
        <w:tabs>
          <w:tab w:val="left" w:pos="-1440"/>
          <w:tab w:val="left" w:pos="-720"/>
          <w:tab w:val="left" w:pos="0"/>
        </w:tabs>
        <w:spacing w:line="287" w:lineRule="auto"/>
      </w:pPr>
      <w:r>
        <w:tab/>
        <w:t>State law provides that the State's mileage reimbursement rate would be 18 cents per mile and that this rate would be adjusted biannually to reflect changes in gasoline prices.  Annual appropriations acts have adjusted this mileage reimbursement rate.  It is necessary to establish the State's rate at the same level as the IRS rate (as adjusted periodically for inflation) in order to fairly compensate State officers and employees who drive their own vehicles on public business.</w:t>
      </w:r>
    </w:p>
    <w:p w:rsidR="00106E13" w:rsidRDefault="00106E13" w:rsidP="008E4F4D">
      <w:pPr>
        <w:widowControl w:val="0"/>
        <w:tabs>
          <w:tab w:val="left" w:pos="-1440"/>
          <w:tab w:val="left" w:pos="-720"/>
          <w:tab w:val="left" w:pos="0"/>
        </w:tabs>
        <w:spacing w:line="287" w:lineRule="auto"/>
      </w:pPr>
      <w:r>
        <w:tab/>
        <w:t>The bill repeals N.J.S.A.52:14-17.1a which provides that the $0.18 per mile rate in the law would be adjusted twice each year to reflect changes in the price of gasoline.</w:t>
      </w:r>
    </w:p>
    <w:sectPr w:rsidR="00106E13" w:rsidSect="000B07E2">
      <w:head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19F" w:rsidRDefault="00FC619F">
      <w:r>
        <w:separator/>
      </w:r>
    </w:p>
  </w:endnote>
  <w:endnote w:type="continuationSeparator" w:id="0">
    <w:p w:rsidR="00FC619F" w:rsidRDefault="00FC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6E5" w:rsidRDefault="005156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6E5" w:rsidRDefault="005156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6E5" w:rsidRDefault="005156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C80" w:rsidRPr="00921C91" w:rsidRDefault="006D5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5C80" w:rsidRPr="00921C91" w:rsidRDefault="006D5C80">
    <w:pPr>
      <w:pStyle w:val="Footer"/>
      <w:rPr>
        <w:szCs w:val="18"/>
      </w:rPr>
    </w:pPr>
  </w:p>
  <w:p w:rsidR="006D5C80" w:rsidRPr="00921C91" w:rsidRDefault="006D5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5C80" w:rsidRDefault="006D5C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19F" w:rsidRDefault="00FC619F">
      <w:r>
        <w:separator/>
      </w:r>
    </w:p>
  </w:footnote>
  <w:footnote w:type="continuationSeparator" w:id="0">
    <w:p w:rsidR="00FC619F" w:rsidRDefault="00FC6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2F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6E5" w:rsidRDefault="005156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07E2" w:rsidRDefault="000B07E2" w:rsidP="000B07E2">
    <w:pPr>
      <w:pStyle w:val="bpuHeadSpon"/>
    </w:pPr>
    <w:r w:rsidRPr="000B07E2">
      <w:rPr>
        <w:rStyle w:val="bpuHeadSponChar"/>
      </w:rPr>
      <w:t>A3210</w:t>
    </w:r>
    <w:r>
      <w:t xml:space="preserve"> DANCER</w:t>
    </w:r>
  </w:p>
  <w:p w:rsidR="000B07E2" w:rsidRDefault="000B07E2" w:rsidP="000B07E2">
    <w:pPr>
      <w:pStyle w:val="bpuHeadSpon"/>
    </w:pPr>
    <w:r>
      <w:fldChar w:fldCharType="begin"/>
    </w:r>
    <w:r>
      <w:instrText xml:space="preserve"> PAGE  \* MERGEFORMAT </w:instrText>
    </w:r>
    <w:r>
      <w:fldChar w:fldCharType="separate"/>
    </w:r>
    <w:r w:rsidR="005156E5">
      <w:rPr>
        <w:noProof/>
      </w:rPr>
      <w:t>3</w:t>
    </w:r>
    <w:r>
      <w:fldChar w:fldCharType="end"/>
    </w:r>
  </w:p>
  <w:p w:rsidR="000B07E2" w:rsidRDefault="000B07E2" w:rsidP="000B07E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07E2" w:rsidRDefault="000B07E2" w:rsidP="000B07E2">
    <w:pPr>
      <w:pStyle w:val="bpuHeadSpon"/>
    </w:pPr>
    <w:r w:rsidRPr="000B07E2">
      <w:rPr>
        <w:rStyle w:val="bpuHeadSponChar"/>
      </w:rPr>
      <w:t>A3210</w:t>
    </w:r>
    <w:r>
      <w:t xml:space="preserve"> DANCER</w:t>
    </w:r>
  </w:p>
  <w:p w:rsidR="000B07E2" w:rsidRDefault="000B07E2" w:rsidP="000B07E2">
    <w:pPr>
      <w:pStyle w:val="bpuHeadSpon"/>
    </w:pPr>
    <w:r>
      <w:fldChar w:fldCharType="begin"/>
    </w:r>
    <w:r>
      <w:instrText xml:space="preserve"> PAGE  \* MERGEFORMAT </w:instrText>
    </w:r>
    <w:r>
      <w:fldChar w:fldCharType="separate"/>
    </w:r>
    <w:r w:rsidR="00122F25">
      <w:rPr>
        <w:noProof/>
      </w:rPr>
      <w:t>2</w:t>
    </w:r>
    <w:r>
      <w:fldChar w:fldCharType="end"/>
    </w:r>
  </w:p>
  <w:p w:rsidR="000B07E2" w:rsidRDefault="000B07E2" w:rsidP="000B0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19F"/>
    <w:rsid w:val="000051BD"/>
    <w:rsid w:val="000160A5"/>
    <w:rsid w:val="0002335B"/>
    <w:rsid w:val="0003549A"/>
    <w:rsid w:val="000367AE"/>
    <w:rsid w:val="00043B22"/>
    <w:rsid w:val="00054975"/>
    <w:rsid w:val="00057D20"/>
    <w:rsid w:val="0006197C"/>
    <w:rsid w:val="0006281F"/>
    <w:rsid w:val="0008141C"/>
    <w:rsid w:val="00094A55"/>
    <w:rsid w:val="000A44A7"/>
    <w:rsid w:val="000B07E2"/>
    <w:rsid w:val="000B1054"/>
    <w:rsid w:val="000B3411"/>
    <w:rsid w:val="000C054C"/>
    <w:rsid w:val="000C12C2"/>
    <w:rsid w:val="000D11AF"/>
    <w:rsid w:val="000D6255"/>
    <w:rsid w:val="000D6262"/>
    <w:rsid w:val="000D7B4A"/>
    <w:rsid w:val="000E4006"/>
    <w:rsid w:val="000F3DA2"/>
    <w:rsid w:val="000F5FDE"/>
    <w:rsid w:val="000F7466"/>
    <w:rsid w:val="00106E13"/>
    <w:rsid w:val="00122F2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CAD"/>
    <w:rsid w:val="001D25F3"/>
    <w:rsid w:val="001E15F1"/>
    <w:rsid w:val="001E16FA"/>
    <w:rsid w:val="001E6213"/>
    <w:rsid w:val="001F14C7"/>
    <w:rsid w:val="001F7405"/>
    <w:rsid w:val="00205533"/>
    <w:rsid w:val="0020645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A3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6E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8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17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F4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FC6"/>
    <w:rsid w:val="00A932A1"/>
    <w:rsid w:val="00A96E06"/>
    <w:rsid w:val="00AA4C66"/>
    <w:rsid w:val="00AA6197"/>
    <w:rsid w:val="00AA6C70"/>
    <w:rsid w:val="00AB16FD"/>
    <w:rsid w:val="00AB4813"/>
    <w:rsid w:val="00AC6466"/>
    <w:rsid w:val="00AC7639"/>
    <w:rsid w:val="00AD08BB"/>
    <w:rsid w:val="00AD0EC0"/>
    <w:rsid w:val="00AD70D6"/>
    <w:rsid w:val="00AD75BC"/>
    <w:rsid w:val="00AD7BB0"/>
    <w:rsid w:val="00AD7BC9"/>
    <w:rsid w:val="00AD7EF0"/>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84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2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2A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23E"/>
    <w:rsid w:val="00EE38A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9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38220D8-E09B-4240-9555-C3C62B78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D0C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0CAD"/>
    <w:rPr>
      <w:rFonts w:ascii="Segoe UI" w:hAnsi="Segoe UI" w:cs="Segoe UI"/>
      <w:spacing w:val="4"/>
      <w:sz w:val="18"/>
      <w:szCs w:val="18"/>
    </w:rPr>
  </w:style>
  <w:style w:type="character" w:styleId="LineNumber">
    <w:name w:val="line number"/>
    <w:basedOn w:val="DefaultParagraphFont"/>
    <w:semiHidden/>
    <w:unhideWhenUsed/>
    <w:rsid w:val="000B0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357</Words>
  <Characters>1894</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A3210</vt:lpstr>
    </vt:vector>
  </TitlesOfParts>
  <Manager>R224</Manager>
  <Company>NJ Office of Legislative Services</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A3210</dc:title>
  <dc:subject/>
  <dc:creator>Assemblyman  DANCER</dc:creator>
  <cp:keywords>A3210|2|SG |316|0|316|F|0|</cp:keywords>
  <dc:description>INTRODUCED FEBRUARY 25, 2020</dc:description>
  <cp:lastModifiedBy>Franks, Denise</cp:lastModifiedBy>
  <cp:revision>2</cp:revision>
  <cp:lastPrinted>2020-02-25T18:06:00Z</cp:lastPrinted>
  <dcterms:created xsi:type="dcterms:W3CDTF">2020-02-26T01:36:00Z</dcterms:created>
  <dcterms:modified xsi:type="dcterms:W3CDTF">2020-02-26T01:36:00Z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