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7BC" w:rsidRDefault="001717BC" w:rsidP="001717B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3239 </w:t>
      </w:r>
    </w:p>
    <w:p w:rsidR="001717BC" w:rsidRPr="009D38FF" w:rsidRDefault="001717BC" w:rsidP="001717B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213956" r:id="rId7"/>
        </w:object>
      </w:r>
    </w:p>
    <w:p w:rsidR="001717BC" w:rsidRDefault="001717BC" w:rsidP="001717BC">
      <w:pPr>
        <w:pStyle w:val="bpuState"/>
      </w:pPr>
      <w:r>
        <w:t>STATE OF NEW JERSEY</w:t>
      </w:r>
    </w:p>
    <w:p w:rsidR="001717BC" w:rsidRDefault="001717BC" w:rsidP="001717BC">
      <w:pPr>
        <w:pStyle w:val="bpuLegislature"/>
      </w:pPr>
      <w:r>
        <w:t>219th LEGISLATURE</w:t>
      </w:r>
    </w:p>
    <w:p w:rsidR="001717BC" w:rsidRDefault="001717BC" w:rsidP="001717B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213957" r:id="rId8"/>
        </w:object>
      </w:r>
      <w:r>
        <w:t xml:space="preserve">  </w:t>
      </w:r>
    </w:p>
    <w:p w:rsidR="001717BC" w:rsidRDefault="001717BC" w:rsidP="001717BC">
      <w:pPr>
        <w:pStyle w:val="bpuIntro"/>
      </w:pPr>
      <w:r>
        <w:t>INTRODUCED FEBRUARY 25, 2020</w:t>
      </w:r>
    </w:p>
    <w:p w:rsidR="001717BC" w:rsidRDefault="001717BC" w:rsidP="001717BC">
      <w:pPr>
        <w:pStyle w:val="bpuIntro"/>
      </w:pPr>
    </w:p>
    <w:p w:rsidR="001717BC" w:rsidRDefault="001717BC" w:rsidP="001717BC">
      <w:pPr>
        <w:pStyle w:val="bpuIntro"/>
        <w:sectPr w:rsidR="001717BC" w:rsidSect="001717B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717BC" w:rsidRDefault="001717BC" w:rsidP="001717BC">
      <w:pPr>
        <w:pStyle w:val="bpuIntro"/>
      </w:pPr>
    </w:p>
    <w:p w:rsidR="001717BC" w:rsidRDefault="001717BC" w:rsidP="001717BC">
      <w:pPr>
        <w:pStyle w:val="bpuSponsor"/>
      </w:pPr>
      <w:r>
        <w:t>Sponsored by:</w:t>
      </w:r>
    </w:p>
    <w:p w:rsidR="001717BC" w:rsidRDefault="001717BC" w:rsidP="001717BC">
      <w:pPr>
        <w:pStyle w:val="bpuSponsor"/>
      </w:pPr>
      <w:r>
        <w:t>Assemblyman  ERIK PETERSON</w:t>
      </w:r>
    </w:p>
    <w:p w:rsidR="001717BC" w:rsidRDefault="001717BC" w:rsidP="001717BC">
      <w:pPr>
        <w:pStyle w:val="bpuSponsor"/>
      </w:pPr>
      <w:r>
        <w:t>District 23 (Hunterdon, Somerset and Warren)</w:t>
      </w:r>
    </w:p>
    <w:p w:rsidR="001717BC" w:rsidRDefault="001717BC" w:rsidP="001717BC">
      <w:pPr>
        <w:pStyle w:val="bpuSponsor"/>
      </w:pPr>
    </w:p>
    <w:p w:rsidR="001717BC" w:rsidRDefault="001717BC" w:rsidP="001717BC">
      <w:pPr>
        <w:pStyle w:val="bpuSponsor"/>
      </w:pPr>
    </w:p>
    <w:p w:rsidR="001717BC" w:rsidRDefault="001717BC" w:rsidP="001717BC">
      <w:pPr>
        <w:pStyle w:val="bpuSponsor"/>
      </w:pPr>
    </w:p>
    <w:p w:rsidR="001717BC" w:rsidRDefault="001717BC" w:rsidP="001717BC">
      <w:pPr>
        <w:pStyle w:val="bpuSponsor"/>
      </w:pPr>
    </w:p>
    <w:p w:rsidR="001717BC" w:rsidRDefault="001717BC" w:rsidP="001717BC">
      <w:pPr>
        <w:pStyle w:val="bpuSponsor"/>
      </w:pPr>
      <w:r>
        <w:t>SYNOPSIS</w:t>
      </w:r>
    </w:p>
    <w:p w:rsidR="001717BC" w:rsidRDefault="001717BC" w:rsidP="001717BC">
      <w:pPr>
        <w:pStyle w:val="bpuNormText"/>
      </w:pPr>
      <w:r>
        <w:tab/>
        <w:t xml:space="preserve">Requires builders of new homes to provide owners with building plans. </w:t>
      </w:r>
    </w:p>
    <w:p w:rsidR="001717BC" w:rsidRDefault="001717BC" w:rsidP="001717BC">
      <w:pPr>
        <w:pStyle w:val="bpuNormText"/>
      </w:pPr>
    </w:p>
    <w:p w:rsidR="001717BC" w:rsidRDefault="001717BC" w:rsidP="001717BC">
      <w:pPr>
        <w:pStyle w:val="bpuSponsor"/>
      </w:pPr>
      <w:r>
        <w:t xml:space="preserve">CURRENT VERSION OF TEXT </w:t>
      </w:r>
    </w:p>
    <w:p w:rsidR="001717BC" w:rsidRDefault="001717BC" w:rsidP="001717BC">
      <w:pPr>
        <w:pStyle w:val="bpuNormText"/>
      </w:pPr>
      <w:r>
        <w:tab/>
        <w:t>As introduced.</w:t>
      </w:r>
    </w:p>
    <w:p w:rsidR="001717BC" w:rsidRDefault="001717BC" w:rsidP="001717B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717BC" w:rsidRDefault="001717B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717BC" w:rsidSect="001717B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93BA3" w:rsidRPr="00604BE1" w:rsidRDefault="00293BA3" w:rsidP="00293BA3">
      <w:pPr>
        <w:pStyle w:val="HangingAnAct"/>
      </w:pPr>
      <w:r w:rsidRPr="00293BA3">
        <w:rPr>
          <w:rStyle w:val="BillHead"/>
        </w:rPr>
        <w:lastRenderedPageBreak/>
        <w:t>An Act</w:t>
      </w:r>
      <w:r w:rsidRPr="00604BE1">
        <w:t xml:space="preserve"> concerning new homes and supplementing P.L.1977, c.467 (C.46:3B-1 et seq.) </w:t>
      </w:r>
    </w:p>
    <w:p w:rsidR="00293BA3" w:rsidRPr="00D71D68" w:rsidRDefault="00293BA3" w:rsidP="00293BA3"/>
    <w:p w:rsidR="00293BA3" w:rsidRPr="00AA7880" w:rsidRDefault="00293BA3" w:rsidP="00293BA3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293BA3" w:rsidRPr="00D71D68" w:rsidRDefault="00293BA3" w:rsidP="00293BA3"/>
    <w:p w:rsidR="00293BA3" w:rsidRDefault="00293BA3" w:rsidP="00293BA3">
      <w:r>
        <w:tab/>
        <w:t>1.</w:t>
      </w:r>
      <w:r>
        <w:tab/>
      </w:r>
      <w:r w:rsidRPr="00ED21F5">
        <w:t>A builder of a new home</w:t>
      </w:r>
      <w:r>
        <w:t xml:space="preserve"> shall provide the owner or the owner’s agent with one free copy of the building plans for the new home, which </w:t>
      </w:r>
      <w:r w:rsidRPr="00ED21F5">
        <w:t>bear</w:t>
      </w:r>
      <w:r>
        <w:t>s</w:t>
      </w:r>
      <w:r w:rsidRPr="00ED21F5">
        <w:t xml:space="preserve"> the seal of a licensed professional engineer or a licensed archit</w:t>
      </w:r>
      <w:smartTag w:uri="urn:schemas-microsoft-com:office:smarttags" w:element="PersonName">
        <w:r w:rsidRPr="00ED21F5">
          <w:t>ec</w:t>
        </w:r>
      </w:smartTag>
      <w:r w:rsidRPr="00ED21F5">
        <w:t>t of the State, or in lieu thereof</w:t>
      </w:r>
      <w:r>
        <w:t>,</w:t>
      </w:r>
      <w:r w:rsidRPr="00ED21F5">
        <w:t xml:space="preserve"> an affidavit sworn to by the person who drew or prepared the same</w:t>
      </w:r>
      <w:r>
        <w:t>,</w:t>
      </w:r>
      <w:r w:rsidRPr="00ED21F5">
        <w:t xml:space="preserve"> on the first or title sheet of the </w:t>
      </w:r>
      <w:r>
        <w:t>building plan</w:t>
      </w:r>
      <w:r w:rsidRPr="00ED21F5">
        <w:t>s and any additional supportive information submitted</w:t>
      </w:r>
      <w:r>
        <w:t>, no more than 15 days prior to the commencement of construction of the new home</w:t>
      </w:r>
      <w:r w:rsidRPr="00ED21F5">
        <w:t>.</w:t>
      </w:r>
      <w:r>
        <w:t xml:space="preserve">  Failure to provide the building plans by the prescribed deadline is a violation of </w:t>
      </w:r>
      <w:r w:rsidRPr="00AE451A">
        <w:t>P.L.1977, c.467 (C.46:3B-1 et seq.)</w:t>
      </w:r>
      <w:r>
        <w:t>, for which the builder shall be held liable under s</w:t>
      </w:r>
      <w:smartTag w:uri="urn:schemas-microsoft-com:office:smarttags" w:element="PersonName">
        <w:r>
          <w:t>ec</w:t>
        </w:r>
      </w:smartTag>
      <w:r>
        <w:t xml:space="preserve">tion 6 of </w:t>
      </w:r>
      <w:r w:rsidRPr="00AE451A">
        <w:t>P.L.1977, c.467 (C.46:3B-</w:t>
      </w:r>
      <w:r>
        <w:t>6</w:t>
      </w:r>
      <w:r w:rsidRPr="00AE451A">
        <w:t>)</w:t>
      </w:r>
      <w:r>
        <w:t>.  If the owner is required to enforce this provision by filing a complaint with the commissioner, then the commissioner may order the builder to provide the plans and reimburse the owner reasonable costs.  The building plans shall not be subj</w:t>
      </w:r>
      <w:smartTag w:uri="urn:schemas-microsoft-com:office:smarttags" w:element="PersonName">
        <w:r>
          <w:t>ec</w:t>
        </w:r>
      </w:smartTag>
      <w:r>
        <w:t>t to change without a written agreement signed by both the owner and the builder.  The builder may charge the owner no more than the actual copying cost for a copy of any plan amended at the request of the owner following delivery of the initial copy of the building plans.</w:t>
      </w:r>
    </w:p>
    <w:p w:rsidR="00293BA3" w:rsidRDefault="00293BA3" w:rsidP="00293BA3"/>
    <w:p w:rsidR="00293BA3" w:rsidRPr="00AA7880" w:rsidRDefault="00293BA3" w:rsidP="00293BA3">
      <w:r>
        <w:tab/>
        <w:t>2.</w:t>
      </w:r>
      <w:r>
        <w:tab/>
        <w:t>This act shall take effect immediately.</w:t>
      </w:r>
    </w:p>
    <w:p w:rsidR="00293BA3" w:rsidRDefault="00293BA3" w:rsidP="00293BA3"/>
    <w:p w:rsidR="00293BA3" w:rsidRPr="00CE7BD8" w:rsidRDefault="00293BA3" w:rsidP="00293BA3"/>
    <w:p w:rsidR="00293BA3" w:rsidRPr="00AA7880" w:rsidRDefault="00293BA3" w:rsidP="00293BA3">
      <w:pPr>
        <w:jc w:val="center"/>
      </w:pPr>
      <w:r w:rsidRPr="00D71D68">
        <w:t>STATEMENT</w:t>
      </w:r>
    </w:p>
    <w:p w:rsidR="00293BA3" w:rsidRDefault="00293BA3" w:rsidP="00293BA3"/>
    <w:p w:rsidR="00293BA3" w:rsidRDefault="00293BA3" w:rsidP="00293BA3">
      <w:r>
        <w:tab/>
      </w:r>
      <w:r w:rsidRPr="00B041D8">
        <w:t xml:space="preserve">This bill is based on recommendations contained in the report issued by the State Commission of Investigation in March, 2005 entitled </w:t>
      </w:r>
      <w:r>
        <w:t>“</w:t>
      </w:r>
      <w:r w:rsidRPr="00B041D8">
        <w:t>The Good, the Bad, and t</w:t>
      </w:r>
      <w:r>
        <w:t xml:space="preserve">he Ugly: New </w:t>
      </w:r>
      <w:r w:rsidR="0014717B">
        <w:t>Home Construction.”</w:t>
      </w:r>
    </w:p>
    <w:p w:rsidR="00293BA3" w:rsidRPr="00E7752C" w:rsidRDefault="00293BA3" w:rsidP="00293BA3">
      <w:r>
        <w:tab/>
        <w:t xml:space="preserve">The bill requires a </w:t>
      </w:r>
      <w:r w:rsidRPr="00ED21F5">
        <w:t>builder of a new home</w:t>
      </w:r>
      <w:r>
        <w:t xml:space="preserve"> to provide the owner or the owner’s agent with one free copy of the building plans for the new home, which </w:t>
      </w:r>
      <w:r w:rsidRPr="00ED21F5">
        <w:t>bear</w:t>
      </w:r>
      <w:r>
        <w:t>s</w:t>
      </w:r>
      <w:r w:rsidRPr="00ED21F5">
        <w:t xml:space="preserve"> the seal of a licensed professional engineer or a lice</w:t>
      </w:r>
      <w:r>
        <w:t xml:space="preserve">nsed architect of the State, or </w:t>
      </w:r>
      <w:r w:rsidRPr="00ED21F5">
        <w:t xml:space="preserve">an affidavit sworn to by the person who drew or prepared the </w:t>
      </w:r>
      <w:r>
        <w:t>plans,</w:t>
      </w:r>
      <w:r w:rsidRPr="00ED21F5">
        <w:t xml:space="preserve"> on the first or title sheet of the </w:t>
      </w:r>
      <w:r>
        <w:t>building plan</w:t>
      </w:r>
      <w:r w:rsidRPr="00ED21F5">
        <w:t>s and any additional supportive information submitted</w:t>
      </w:r>
      <w:r>
        <w:t>, no more than 15 days prior to the commencement of construction of the new home</w:t>
      </w:r>
      <w:r w:rsidRPr="00ED21F5">
        <w:t>.</w:t>
      </w:r>
      <w:r>
        <w:t xml:space="preserve">  Failure to provide the building plans by the prescribed deadline is a violation of </w:t>
      </w:r>
      <w:r w:rsidRPr="00AE451A">
        <w:t>"The New Home Warranty and Builders' R</w:t>
      </w:r>
      <w:r>
        <w:t>egistration Act," P.L.1977, c.467 (C.</w:t>
      </w:r>
      <w:r w:rsidRPr="00AE451A">
        <w:t>46:3B-1 et seq.)</w:t>
      </w:r>
      <w:r>
        <w:t>, for which the builder shall be held liable under s</w:t>
      </w:r>
      <w:smartTag w:uri="urn:schemas-microsoft-com:office:smarttags" w:element="PersonName">
        <w:r>
          <w:t>ec</w:t>
        </w:r>
      </w:smartTag>
      <w:r>
        <w:t xml:space="preserve">tion 6 of </w:t>
      </w:r>
      <w:r w:rsidRPr="00AE451A">
        <w:t>P.L.1977, c.467 (C.46:3B-</w:t>
      </w:r>
      <w:r>
        <w:t>6</w:t>
      </w:r>
      <w:r w:rsidRPr="00AE451A">
        <w:t>)</w:t>
      </w:r>
      <w:r>
        <w:t xml:space="preserve">, which may result in the suspension or revocation of the builder’s </w:t>
      </w:r>
      <w:r w:rsidRPr="003B5D4C">
        <w:t>certificate of registration</w:t>
      </w:r>
      <w:r>
        <w:t xml:space="preserve">.  </w:t>
      </w:r>
      <w:r>
        <w:lastRenderedPageBreak/>
        <w:t>If the owner is required to enforce this provision by filing a complaint with the commissioner, then the commissioner may order the builder to provide the plans and reimburse the owner reasonable costs.  The building plans shall not be subj</w:t>
      </w:r>
      <w:smartTag w:uri="urn:schemas-microsoft-com:office:smarttags" w:element="PersonName">
        <w:r>
          <w:t>ec</w:t>
        </w:r>
      </w:smartTag>
      <w:r>
        <w:t>t to change without a written agreement signed by both the owner and the builder.  The builder may charge the owner no more than the actual copying cost for a copy of any plan amended at the request of the owner following delivery of the initial copy of the building plans.</w:t>
      </w:r>
    </w:p>
    <w:sectPr w:rsidR="00293BA3" w:rsidRPr="00E7752C" w:rsidSect="001717B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B52" w:rsidRDefault="00E93B52">
      <w:r>
        <w:separator/>
      </w:r>
    </w:p>
  </w:endnote>
  <w:endnote w:type="continuationSeparator" w:id="0">
    <w:p w:rsidR="00E93B52" w:rsidRDefault="00E93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B52" w:rsidRDefault="00E93B52">
      <w:r>
        <w:separator/>
      </w:r>
    </w:p>
  </w:footnote>
  <w:footnote w:type="continuationSeparator" w:id="0">
    <w:p w:rsidR="00E93B52" w:rsidRDefault="00E93B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E681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717BC" w:rsidRDefault="001717BC" w:rsidP="001717BC">
    <w:pPr>
      <w:pStyle w:val="bpuHeadSpon"/>
    </w:pPr>
    <w:r w:rsidRPr="001717BC">
      <w:rPr>
        <w:rStyle w:val="bpuHeadSponChar"/>
      </w:rPr>
      <w:t>A3239</w:t>
    </w:r>
    <w:r>
      <w:t xml:space="preserve"> PETERSON</w:t>
    </w:r>
  </w:p>
  <w:p w:rsidR="001717BC" w:rsidRDefault="001717BC" w:rsidP="001717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6815">
      <w:rPr>
        <w:noProof/>
      </w:rPr>
      <w:t>3</w:t>
    </w:r>
    <w:r>
      <w:fldChar w:fldCharType="end"/>
    </w:r>
  </w:p>
  <w:p w:rsidR="001717BC" w:rsidRDefault="001717BC" w:rsidP="001717B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717BC" w:rsidRDefault="001717BC" w:rsidP="001717BC">
    <w:pPr>
      <w:pStyle w:val="bpuHeadSpon"/>
    </w:pPr>
    <w:r w:rsidRPr="001717BC">
      <w:rPr>
        <w:rStyle w:val="bpuHeadSponChar"/>
      </w:rPr>
      <w:t>A3239</w:t>
    </w:r>
    <w:r>
      <w:t xml:space="preserve"> PETERSON</w:t>
    </w:r>
  </w:p>
  <w:p w:rsidR="001717BC" w:rsidRDefault="001717BC" w:rsidP="001717B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E6815">
      <w:rPr>
        <w:noProof/>
      </w:rPr>
      <w:t>2</w:t>
    </w:r>
    <w:r>
      <w:fldChar w:fldCharType="end"/>
    </w:r>
  </w:p>
  <w:p w:rsidR="001717BC" w:rsidRDefault="001717BC" w:rsidP="001717B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B5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717B"/>
    <w:rsid w:val="001645FB"/>
    <w:rsid w:val="001717BC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055EB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BA3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4A56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815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6F6CB8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B87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5FEC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524D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40F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EF9"/>
    <w:rsid w:val="00E93836"/>
    <w:rsid w:val="00E93B52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6EF3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28345D20-DC1C-4939-8DF0-CAA3E79A9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71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559</Words>
  <Characters>2723</Characters>
  <Application>Microsoft Office Word</Application>
  <DocSecurity>0</DocSecurity>
  <Lines>79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A3239</vt:lpstr>
    </vt:vector>
  </TitlesOfParts>
  <Manager>R224</Manager>
  <Company>NJ Office of Legislative Services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A3239</dc:title>
  <dc:subject/>
  <dc:creator>Assemblyman  PETERSON</dc:creator>
  <cp:keywords>A3239|3|LG |266|0|266|N|0|</cp:keywords>
  <dc:description>INTRODUCED FEBRUARY 25, 2020</dc:description>
  <cp:lastModifiedBy>Franks, Denise</cp:lastModifiedBy>
  <cp:revision>2</cp:revision>
  <cp:lastPrinted>2020-02-25T23:32:00Z</cp:lastPrinted>
  <dcterms:created xsi:type="dcterms:W3CDTF">2020-02-26T14:18:00Z</dcterms:created>
  <dcterms:modified xsi:type="dcterms:W3CDTF">2020-02-26T14:18:00Z</dcterms:modified>
  <cp:category>s.1: C.46:3B-3.1 to 2019/320_x000d_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