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012" w:rsidRDefault="00F56012" w:rsidP="00F56012">
      <w:pPr>
        <w:pStyle w:val="bpuBill"/>
      </w:pPr>
      <w:bookmarkStart w:id="0" w:name="bpuFrontPg"/>
      <w:bookmarkStart w:id="1" w:name="_GoBack"/>
      <w:bookmarkEnd w:id="0"/>
      <w:bookmarkEnd w:id="1"/>
      <w:r>
        <w:t xml:space="preserve">ASSEMBLY, No. 3241 </w:t>
      </w:r>
    </w:p>
    <w:p w:rsidR="00F56012" w:rsidRPr="009D38FF" w:rsidRDefault="00F56012" w:rsidP="00F560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921" r:id="rId7"/>
        </w:object>
      </w:r>
    </w:p>
    <w:p w:rsidR="00F56012" w:rsidRDefault="00F56012" w:rsidP="00F56012">
      <w:pPr>
        <w:pStyle w:val="bpuState"/>
      </w:pPr>
      <w:r>
        <w:t>STATE OF NEW JERSEY</w:t>
      </w:r>
    </w:p>
    <w:p w:rsidR="00F56012" w:rsidRDefault="00F56012" w:rsidP="00F56012">
      <w:pPr>
        <w:pStyle w:val="bpuLegislature"/>
      </w:pPr>
      <w:r>
        <w:t>219th LEGISLATURE</w:t>
      </w:r>
    </w:p>
    <w:p w:rsidR="00F56012" w:rsidRDefault="00F56012" w:rsidP="00F56012">
      <w:pPr>
        <w:pStyle w:val="bpuWpGraphic"/>
      </w:pPr>
      <w:r>
        <w:object w:dxaOrig="8985" w:dyaOrig="255">
          <v:shape id="_x0000_i1026" type="#_x0000_t75" style="width:6in;height:12pt" o:ole="">
            <v:imagedata r:id="rId6" o:title=""/>
          </v:shape>
          <o:OLEObject Type="Embed" ProgID="WPWin6.1" ShapeID="_x0000_i1026" DrawAspect="Content" ObjectID="_1644213922" r:id="rId8"/>
        </w:object>
      </w:r>
      <w:r>
        <w:t xml:space="preserve">  </w:t>
      </w:r>
    </w:p>
    <w:p w:rsidR="00F56012" w:rsidRDefault="00F56012" w:rsidP="00F56012">
      <w:pPr>
        <w:pStyle w:val="bpuIntro"/>
      </w:pPr>
      <w:r>
        <w:t>INTRODUCED FEBRUARY 25, 2020</w:t>
      </w:r>
    </w:p>
    <w:p w:rsidR="00F56012" w:rsidRDefault="00F56012" w:rsidP="00F56012">
      <w:pPr>
        <w:pStyle w:val="bpuIntro"/>
      </w:pPr>
    </w:p>
    <w:p w:rsidR="00F56012" w:rsidRDefault="00F56012" w:rsidP="00F56012">
      <w:pPr>
        <w:pStyle w:val="bpuIntro"/>
        <w:sectPr w:rsidR="00F56012" w:rsidSect="00F5601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F56012" w:rsidRDefault="00F56012" w:rsidP="00F56012">
      <w:pPr>
        <w:pStyle w:val="bpuIntro"/>
      </w:pPr>
    </w:p>
    <w:p w:rsidR="00F56012" w:rsidRDefault="00F56012" w:rsidP="00F56012">
      <w:pPr>
        <w:pStyle w:val="bpuSponsor"/>
      </w:pPr>
      <w:r>
        <w:t>Sponsored by:</w:t>
      </w:r>
    </w:p>
    <w:p w:rsidR="00F56012" w:rsidRDefault="00F56012" w:rsidP="00F56012">
      <w:pPr>
        <w:pStyle w:val="bpuSponsor"/>
      </w:pPr>
      <w:r>
        <w:t>Assemblyman  ERIK PETERSON</w:t>
      </w:r>
    </w:p>
    <w:p w:rsidR="00F56012" w:rsidRDefault="00F56012" w:rsidP="00F56012">
      <w:pPr>
        <w:pStyle w:val="bpuSponsor"/>
      </w:pPr>
      <w:r>
        <w:t>District 23 (Hunterdon, Somerset and Warren)</w:t>
      </w:r>
    </w:p>
    <w:p w:rsidR="00F56012" w:rsidRDefault="00F56012" w:rsidP="00F56012">
      <w:pPr>
        <w:pStyle w:val="bpuSponsor"/>
      </w:pPr>
    </w:p>
    <w:p w:rsidR="00F56012" w:rsidRDefault="00F56012" w:rsidP="00F56012">
      <w:pPr>
        <w:pStyle w:val="bpuSponsor"/>
      </w:pPr>
    </w:p>
    <w:p w:rsidR="00F56012" w:rsidRDefault="00F56012" w:rsidP="00F56012">
      <w:pPr>
        <w:pStyle w:val="bpuSponsor"/>
      </w:pPr>
    </w:p>
    <w:p w:rsidR="00F56012" w:rsidRDefault="00F56012" w:rsidP="00F56012">
      <w:pPr>
        <w:pStyle w:val="bpuSponsor"/>
      </w:pPr>
    </w:p>
    <w:p w:rsidR="00F56012" w:rsidRDefault="00F56012" w:rsidP="00F56012">
      <w:pPr>
        <w:pStyle w:val="bpuSponsor"/>
      </w:pPr>
      <w:r>
        <w:t>SYNOPSIS</w:t>
      </w:r>
    </w:p>
    <w:p w:rsidR="00F56012" w:rsidRDefault="00F56012" w:rsidP="00F56012">
      <w:pPr>
        <w:pStyle w:val="bpuNormText"/>
      </w:pPr>
      <w:r>
        <w:tab/>
        <w:t xml:space="preserve">Clarifies that electronic public records do not have to be converted to different electronic formats under the State’s open public records law. </w:t>
      </w:r>
    </w:p>
    <w:p w:rsidR="00F56012" w:rsidRDefault="00F56012" w:rsidP="00F56012">
      <w:pPr>
        <w:pStyle w:val="bpuNormText"/>
      </w:pPr>
    </w:p>
    <w:p w:rsidR="00F56012" w:rsidRDefault="00F56012" w:rsidP="00F56012">
      <w:pPr>
        <w:pStyle w:val="bpuSponsor"/>
      </w:pPr>
      <w:r>
        <w:t xml:space="preserve">CURRENT VERSION OF TEXT </w:t>
      </w:r>
    </w:p>
    <w:p w:rsidR="00F56012" w:rsidRDefault="00F56012" w:rsidP="00F56012">
      <w:pPr>
        <w:pStyle w:val="bpuNormText"/>
      </w:pPr>
      <w:r>
        <w:tab/>
        <w:t>As introduced.</w:t>
      </w:r>
    </w:p>
    <w:p w:rsidR="00F56012" w:rsidRDefault="00F56012" w:rsidP="00F560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6012" w:rsidRDefault="00F56012" w:rsidP="008916EC">
      <w:pPr>
        <w:pStyle w:val="FronterPage"/>
        <w:tabs>
          <w:tab w:val="clear" w:pos="720"/>
          <w:tab w:val="clear" w:pos="1440"/>
          <w:tab w:val="clear" w:pos="2160"/>
          <w:tab w:val="clear" w:pos="2880"/>
          <w:tab w:val="clear" w:pos="3600"/>
          <w:tab w:val="clear" w:pos="4320"/>
          <w:tab w:val="clear" w:pos="5040"/>
        </w:tabs>
        <w:sectPr w:rsidR="00F56012" w:rsidSect="00F56012">
          <w:type w:val="continuous"/>
          <w:pgSz w:w="12240" w:h="20160" w:code="5"/>
          <w:pgMar w:top="1440" w:right="2275" w:bottom="1440" w:left="2275" w:header="72" w:footer="720" w:gutter="0"/>
          <w:pgNumType w:start="1"/>
          <w:cols w:space="720"/>
          <w:docGrid w:linePitch="360"/>
        </w:sectPr>
      </w:pPr>
    </w:p>
    <w:p w:rsidR="008B3615" w:rsidRPr="00677316" w:rsidRDefault="008B3615" w:rsidP="008B3615">
      <w:pPr>
        <w:pStyle w:val="HangingAnAct"/>
        <w:rPr>
          <w:rStyle w:val="HangingAnActChar"/>
        </w:rPr>
      </w:pPr>
      <w:r w:rsidRPr="008B3615">
        <w:rPr>
          <w:rStyle w:val="BillHead"/>
        </w:rPr>
        <w:lastRenderedPageBreak/>
        <w:t>An Act</w:t>
      </w:r>
      <w:r w:rsidRPr="006B7FA7">
        <w:rPr>
          <w:rStyle w:val="HangingAnActChar"/>
        </w:rPr>
        <w:t xml:space="preserve"> </w:t>
      </w:r>
      <w:r>
        <w:t>concerning access to public records in electronic formats and amending P.L.</w:t>
      </w:r>
      <w:r w:rsidRPr="00E65D35">
        <w:t>2001, c.404</w:t>
      </w:r>
      <w:r>
        <w:t>.</w:t>
      </w:r>
    </w:p>
    <w:p w:rsidR="008B3615" w:rsidRPr="00D71D68" w:rsidRDefault="008B3615" w:rsidP="008B3615"/>
    <w:p w:rsidR="008B3615" w:rsidRPr="00AA7880" w:rsidRDefault="008B3615" w:rsidP="008B36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B3615" w:rsidRDefault="008B3615" w:rsidP="008B3615"/>
    <w:p w:rsidR="008B3615" w:rsidRPr="00E65D35" w:rsidRDefault="008B3615" w:rsidP="008B3615">
      <w:r>
        <w:tab/>
        <w:t>1.</w:t>
      </w:r>
      <w:r>
        <w:tab/>
        <w:t>Section 6 of P.L.</w:t>
      </w:r>
      <w:r w:rsidRPr="00E65D35">
        <w:t>2001, c.404</w:t>
      </w:r>
      <w:r>
        <w:t xml:space="preserve"> (C.</w:t>
      </w:r>
      <w:r w:rsidRPr="00E65D35">
        <w:t>47:1A-5</w:t>
      </w:r>
      <w:r>
        <w:t>) is amended to read as follows:</w:t>
      </w:r>
    </w:p>
    <w:p w:rsidR="008B3615" w:rsidRDefault="008B3615" w:rsidP="008B3615">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w:t>
      </w:r>
      <w:r>
        <w:lastRenderedPageBreak/>
        <w:t>before the agency, the council or a court at the time of the adoption of the regulation.</w:t>
      </w:r>
    </w:p>
    <w:p w:rsidR="008B3615" w:rsidRDefault="008B3615" w:rsidP="008B3615">
      <w:r>
        <w:tab/>
        <w:t xml:space="preserve"> b.</w:t>
      </w:r>
      <w:r>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B3615" w:rsidRDefault="008B3615" w:rsidP="008B3615">
      <w:r>
        <w:tab/>
        <w:t>(2)</w:t>
      </w:r>
      <w:r>
        <w:tab/>
        <w:t xml:space="preserve">No fee shall be charged to a victim of a crime for a copy or copies of a record to which the crime victim is entitled to access, as provided in section 1 of P.L.1995, c.23 (C.47:1A-1.1). </w:t>
      </w:r>
    </w:p>
    <w:p w:rsidR="008B3615" w:rsidRDefault="008B3615" w:rsidP="008B3615">
      <w:r>
        <w:tab/>
        <w:t xml:space="preserve"> 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B3615" w:rsidRDefault="008B3615" w:rsidP="008B3615">
      <w:r>
        <w:tab/>
        <w:t xml:space="preserve"> d.</w:t>
      </w:r>
      <w:r>
        <w:tab/>
        <w:t xml:space="preserve">A custodian shall permit access to a government record and provide a copy thereof in the medium </w:t>
      </w:r>
      <w:r>
        <w:rPr>
          <w:u w:val="single"/>
        </w:rPr>
        <w:t>or electronic format</w:t>
      </w:r>
      <w:r>
        <w:t xml:space="preserve"> requested if the public agency maintains the record in that medium </w:t>
      </w:r>
      <w:r>
        <w:rPr>
          <w:u w:val="single"/>
        </w:rPr>
        <w:t>or format</w:t>
      </w:r>
      <w:r>
        <w:t xml:space="preserve">.  If the public agency does not maintain the record in the medium requested, the custodian shall either convert the record to the medium requested or provide a copy in some other meaningful medium.  </w:t>
      </w:r>
      <w:r>
        <w:rPr>
          <w:u w:val="single"/>
        </w:rPr>
        <w:t>If the public agency does not maintain the record in the electronic format requested, the custodian may either convert the record to the electronic format requested or provide a copy in the electronic format maintained by the public agency.</w:t>
      </w:r>
      <w:r w:rsidRPr="00492CFD">
        <w:t xml:space="preserve">  </w:t>
      </w:r>
      <w:r>
        <w:t xml:space="preserve">If a request is </w:t>
      </w:r>
      <w:r>
        <w:lastRenderedPageBreak/>
        <w:t xml:space="preserve">for a record </w:t>
      </w:r>
      <w:r w:rsidRPr="00492CFD">
        <w:rPr>
          <w:rFonts w:ascii="Albertus Extra Bold" w:hAnsi="Albertus Extra Bold"/>
          <w:b/>
        </w:rPr>
        <w:t>[</w:t>
      </w:r>
      <w:r>
        <w:t>: (1)</w:t>
      </w:r>
      <w:r w:rsidRPr="00492CFD">
        <w:rPr>
          <w:rFonts w:ascii="Albertus Extra Bold" w:hAnsi="Albertus Extra Bold"/>
          <w:b/>
        </w:rPr>
        <w:t>]</w:t>
      </w:r>
      <w:r>
        <w:t xml:space="preserve"> in a medium </w:t>
      </w:r>
      <w:r>
        <w:rPr>
          <w:u w:val="single"/>
        </w:rPr>
        <w:t>or electronic format: (1)</w:t>
      </w:r>
      <w:r>
        <w:t xml:space="preserve">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8B3615" w:rsidRDefault="008B3615" w:rsidP="008B3615">
      <w:r>
        <w:tab/>
        <w:t>e.</w:t>
      </w:r>
      <w:r>
        <w:tab/>
        <w:t>Immediate access ordinarily shall be granted to budgets, bills, vouchers, contracts, including collective negotiations agreements and individual employment contracts, and public employee salary and overtime information.</w:t>
      </w:r>
    </w:p>
    <w:p w:rsidR="008B3615" w:rsidRDefault="008B3615" w:rsidP="008B3615">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B3615" w:rsidRDefault="008B3615" w:rsidP="008B3615">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w:t>
      </w:r>
      <w:r>
        <w:lastRenderedPageBreak/>
        <w:t>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8B3615" w:rsidRDefault="008B3615" w:rsidP="008B3615">
      <w:r>
        <w:tab/>
        <w:t>h.</w:t>
      </w:r>
      <w:r>
        <w:tab/>
        <w:t>Any officer or employee of a public agency who receives a request for access to a government record shall forward the request to the custodian of the record or direct the requestor to the custodian of the record.</w:t>
      </w:r>
    </w:p>
    <w:p w:rsidR="008B3615" w:rsidRDefault="008B3615" w:rsidP="008B3615">
      <w:r>
        <w:tab/>
      </w:r>
      <w:proofErr w:type="spellStart"/>
      <w:r>
        <w:t>i</w:t>
      </w:r>
      <w:proofErr w:type="spellEnd"/>
      <w:r>
        <w:t>.</w:t>
      </w:r>
      <w:r>
        <w:tab/>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B3615" w:rsidRDefault="008B3615" w:rsidP="008B3615">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B3615" w:rsidRDefault="008B3615" w:rsidP="008B3615">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8B3615" w:rsidRDefault="008B3615" w:rsidP="008B3615">
      <w:r>
        <w:t>(</w:t>
      </w:r>
      <w:proofErr w:type="spellStart"/>
      <w:r>
        <w:t>cf</w:t>
      </w:r>
      <w:proofErr w:type="spellEnd"/>
      <w:r>
        <w:t>: P.L.2014, c.19, s.3)</w:t>
      </w:r>
    </w:p>
    <w:p w:rsidR="008B3615" w:rsidRPr="00D71D68" w:rsidRDefault="008B3615" w:rsidP="008B3615"/>
    <w:p w:rsidR="008B3615" w:rsidRDefault="0014678C" w:rsidP="008B3615">
      <w:r>
        <w:tab/>
      </w:r>
      <w:r w:rsidR="008B3615">
        <w:t>2.</w:t>
      </w:r>
      <w:r w:rsidR="008B3615">
        <w:tab/>
        <w:t>This act shall take effect immediately.</w:t>
      </w:r>
    </w:p>
    <w:p w:rsidR="008B3615" w:rsidRPr="00AA7880" w:rsidRDefault="008B3615" w:rsidP="008B3615">
      <w:pPr>
        <w:jc w:val="center"/>
      </w:pPr>
      <w:r w:rsidRPr="00D71D68">
        <w:lastRenderedPageBreak/>
        <w:t>STATEMENT</w:t>
      </w:r>
    </w:p>
    <w:p w:rsidR="008B3615" w:rsidRDefault="008B3615" w:rsidP="008B3615"/>
    <w:p w:rsidR="008B3615" w:rsidRPr="00E7752C" w:rsidRDefault="008B3615" w:rsidP="008B3615">
      <w:r>
        <w:tab/>
        <w:t>This bill would clarify that a public agency does not have to convert a public record to a particular electronic format under the State’s open public records law, commonly referred to as the “Open Public Records Act,” P.</w:t>
      </w:r>
      <w:r w:rsidRPr="00A11EF1">
        <w:t>L.1963,</w:t>
      </w:r>
      <w:r>
        <w:t xml:space="preserve"> </w:t>
      </w:r>
      <w:r w:rsidRPr="00A11EF1">
        <w:t>c.73</w:t>
      </w:r>
      <w:r>
        <w:t xml:space="preserve"> (C.</w:t>
      </w:r>
      <w:r w:rsidRPr="00A11EF1">
        <w:t>47:1A-1</w:t>
      </w:r>
      <w:r>
        <w:t xml:space="preserve"> et seq.).  Current law does not expressly address requests for public records in particular electronic formats.  This bill would provide that a public agency must provide the record in the electronic format requested only if the agency maintains the record in that format.  Otherwise, the public agency, in its discretion, may either convert the record to the electronic format requested or provide a copy in the electronic format maintained by the public agency.  If the public agency elects to convert a record to the electronic format requested, the agency may charge a special charge for the reasonable conversion costs in those circumstances in which a special charge may be charged for converting a record to the medium requested provided for</w:t>
      </w:r>
      <w:r w:rsidRPr="001E048D">
        <w:t xml:space="preserve"> </w:t>
      </w:r>
      <w:r>
        <w:t>under current law.  This bill would simplify the process for responding to requests for electronic public records so that records custodians may focus their efforts on the timely provision of public records, and to help avoid potential litigation over such requests, which can lead to substantial costs for a public agency.</w:t>
      </w:r>
    </w:p>
    <w:sectPr w:rsidR="008B3615" w:rsidRPr="00E7752C" w:rsidSect="00F56012">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02D" w:rsidRDefault="00B4002D">
      <w:r>
        <w:separator/>
      </w:r>
    </w:p>
  </w:endnote>
  <w:endnote w:type="continuationSeparator" w:id="0">
    <w:p w:rsidR="00B4002D" w:rsidRDefault="00B40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BCE" w:rsidRDefault="00E20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BCE" w:rsidRDefault="00E20B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BCE" w:rsidRDefault="00E20B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AC4" w:rsidRPr="00921C91" w:rsidRDefault="00292A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2AC4" w:rsidRPr="00921C91" w:rsidRDefault="00292AC4">
    <w:pPr>
      <w:pStyle w:val="Footer"/>
      <w:rPr>
        <w:szCs w:val="18"/>
      </w:rPr>
    </w:pPr>
  </w:p>
  <w:p w:rsidR="00292AC4" w:rsidRPr="00921C91" w:rsidRDefault="00292A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2AC4" w:rsidRDefault="00292A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02D" w:rsidRDefault="00B4002D">
      <w:r>
        <w:separator/>
      </w:r>
    </w:p>
  </w:footnote>
  <w:footnote w:type="continuationSeparator" w:id="0">
    <w:p w:rsidR="00B4002D" w:rsidRDefault="00B40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F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BCE" w:rsidRDefault="00E20B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6012" w:rsidRDefault="00F56012" w:rsidP="00F56012">
    <w:pPr>
      <w:pStyle w:val="bpuHeadSpon"/>
    </w:pPr>
    <w:r w:rsidRPr="00F56012">
      <w:rPr>
        <w:rStyle w:val="bpuHeadSponChar"/>
      </w:rPr>
      <w:t>A3241</w:t>
    </w:r>
    <w:r>
      <w:t xml:space="preserve"> PETERSON</w:t>
    </w:r>
  </w:p>
  <w:p w:rsidR="00F56012" w:rsidRDefault="00F56012" w:rsidP="00F56012">
    <w:pPr>
      <w:pStyle w:val="bpuHeadSpon"/>
    </w:pPr>
    <w:r>
      <w:fldChar w:fldCharType="begin"/>
    </w:r>
    <w:r>
      <w:instrText xml:space="preserve"> PAGE  \* MERGEFORMAT </w:instrText>
    </w:r>
    <w:r>
      <w:fldChar w:fldCharType="separate"/>
    </w:r>
    <w:r w:rsidR="00216F16">
      <w:rPr>
        <w:noProof/>
      </w:rPr>
      <w:t>6</w:t>
    </w:r>
    <w:r>
      <w:fldChar w:fldCharType="end"/>
    </w:r>
  </w:p>
  <w:p w:rsidR="00F56012" w:rsidRDefault="00F56012" w:rsidP="00F5601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6012" w:rsidRDefault="00F56012" w:rsidP="00F56012">
    <w:pPr>
      <w:pStyle w:val="bpuHeadSpon"/>
    </w:pPr>
    <w:r w:rsidRPr="00F56012">
      <w:rPr>
        <w:rStyle w:val="bpuHeadSponChar"/>
      </w:rPr>
      <w:t>A3241</w:t>
    </w:r>
    <w:r>
      <w:t xml:space="preserve"> PETERSON</w:t>
    </w:r>
  </w:p>
  <w:p w:rsidR="00F56012" w:rsidRDefault="00F56012" w:rsidP="00F56012">
    <w:pPr>
      <w:pStyle w:val="bpuHeadSpon"/>
    </w:pPr>
    <w:r>
      <w:fldChar w:fldCharType="begin"/>
    </w:r>
    <w:r>
      <w:instrText xml:space="preserve"> PAGE  \* MERGEFORMAT </w:instrText>
    </w:r>
    <w:r>
      <w:fldChar w:fldCharType="separate"/>
    </w:r>
    <w:r w:rsidR="00216F16">
      <w:rPr>
        <w:noProof/>
      </w:rPr>
      <w:t>2</w:t>
    </w:r>
    <w:r>
      <w:fldChar w:fldCharType="end"/>
    </w:r>
  </w:p>
  <w:p w:rsidR="00F56012" w:rsidRDefault="00F56012" w:rsidP="00F560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0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78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F16"/>
    <w:rsid w:val="00222983"/>
    <w:rsid w:val="002370D0"/>
    <w:rsid w:val="00255958"/>
    <w:rsid w:val="00257FA2"/>
    <w:rsid w:val="0026574A"/>
    <w:rsid w:val="002660BB"/>
    <w:rsid w:val="002720E8"/>
    <w:rsid w:val="00275293"/>
    <w:rsid w:val="002776B0"/>
    <w:rsid w:val="00286C7E"/>
    <w:rsid w:val="00292AC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329"/>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FF9"/>
    <w:rsid w:val="008A31C5"/>
    <w:rsid w:val="008A4F9A"/>
    <w:rsid w:val="008B2850"/>
    <w:rsid w:val="008B3615"/>
    <w:rsid w:val="008C79B3"/>
    <w:rsid w:val="008D77BD"/>
    <w:rsid w:val="008E454C"/>
    <w:rsid w:val="008E5E2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3A8"/>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02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43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1A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716"/>
    <w:rsid w:val="00DB6AA2"/>
    <w:rsid w:val="00DE10D1"/>
    <w:rsid w:val="00DE2514"/>
    <w:rsid w:val="00DE6851"/>
    <w:rsid w:val="00DF03EE"/>
    <w:rsid w:val="00E01B71"/>
    <w:rsid w:val="00E05CC9"/>
    <w:rsid w:val="00E15573"/>
    <w:rsid w:val="00E20BC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2F7"/>
    <w:rsid w:val="00F00D08"/>
    <w:rsid w:val="00F15583"/>
    <w:rsid w:val="00F200EE"/>
    <w:rsid w:val="00F22481"/>
    <w:rsid w:val="00F2542E"/>
    <w:rsid w:val="00F27278"/>
    <w:rsid w:val="00F344E3"/>
    <w:rsid w:val="00F34D58"/>
    <w:rsid w:val="00F41A9D"/>
    <w:rsid w:val="00F44314"/>
    <w:rsid w:val="00F54B9C"/>
    <w:rsid w:val="00F56012"/>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233853D-F684-45BC-ABB8-E74C76DA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6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2209</Words>
  <Characters>11083</Characters>
  <Application>Microsoft Office Word</Application>
  <DocSecurity>0</DocSecurity>
  <Lines>235</Lines>
  <Paragraphs>30</Paragraphs>
  <ScaleCrop>false</ScaleCrop>
  <HeadingPairs>
    <vt:vector size="2" baseType="variant">
      <vt:variant>
        <vt:lpstr>Title</vt:lpstr>
      </vt:variant>
      <vt:variant>
        <vt:i4>1</vt:i4>
      </vt:variant>
    </vt:vector>
  </HeadingPairs>
  <TitlesOfParts>
    <vt:vector size="1" baseType="lpstr">
      <vt:lpstr>A3241</vt:lpstr>
    </vt:vector>
  </TitlesOfParts>
  <Manager>R224</Manager>
  <Company>NJ Office of Legislative Services</Company>
  <LinksUpToDate>false</LinksUpToDate>
  <CharactersWithSpaces>13321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A3241</dc:title>
  <dc:subject/>
  <dc:creator>Assemblyman  PETERSON</dc:creator>
  <cp:keywords>A3241|6|LG |266|0|266|N|0|</cp:keywords>
  <dc:description>INTRODUCED FEBRUARY 25, 2020</dc:description>
  <cp:lastModifiedBy>Franks, Denise</cp:lastModifiedBy>
  <cp:revision>2</cp:revision>
  <cp:lastPrinted>2020-02-25T23:38:00Z</cp:lastPrinted>
  <dcterms:created xsi:type="dcterms:W3CDTF">2020-02-26T14:18:00Z</dcterms:created>
  <dcterms:modified xsi:type="dcterms:W3CDTF">2020-02-26T14:18:00Z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