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9CC" w:rsidRDefault="000379CC" w:rsidP="000379CC">
      <w:pPr>
        <w:pStyle w:val="bpuBill"/>
      </w:pPr>
      <w:bookmarkStart w:id="0" w:name="bpuFrontPg"/>
      <w:bookmarkStart w:id="1" w:name="_GoBack"/>
      <w:bookmarkEnd w:id="0"/>
      <w:bookmarkEnd w:id="1"/>
      <w:r>
        <w:t xml:space="preserve">ASSEMBLY, No. 3260 </w:t>
      </w:r>
    </w:p>
    <w:p w:rsidR="000379CC" w:rsidRPr="009D38FF" w:rsidRDefault="000379CC" w:rsidP="000379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660" r:id="rId7"/>
        </w:object>
      </w:r>
    </w:p>
    <w:p w:rsidR="000379CC" w:rsidRDefault="000379CC" w:rsidP="000379CC">
      <w:pPr>
        <w:pStyle w:val="bpuState"/>
      </w:pPr>
      <w:r>
        <w:t>STATE OF NEW JERSEY</w:t>
      </w:r>
    </w:p>
    <w:p w:rsidR="000379CC" w:rsidRDefault="000379CC" w:rsidP="000379CC">
      <w:pPr>
        <w:pStyle w:val="bpuLegislature"/>
      </w:pPr>
      <w:r>
        <w:t>219th LEGISLATURE</w:t>
      </w:r>
    </w:p>
    <w:p w:rsidR="000379CC" w:rsidRDefault="000379CC" w:rsidP="000379CC">
      <w:pPr>
        <w:pStyle w:val="bpuWpGraphic"/>
      </w:pPr>
      <w:r>
        <w:object w:dxaOrig="8985" w:dyaOrig="255">
          <v:shape id="_x0000_i1026" type="#_x0000_t75" style="width:6in;height:12pt" o:ole="">
            <v:imagedata r:id="rId6" o:title=""/>
          </v:shape>
          <o:OLEObject Type="Embed" ProgID="WPWin6.1" ShapeID="_x0000_i1026" DrawAspect="Content" ObjectID="_1644170661" r:id="rId8"/>
        </w:object>
      </w:r>
      <w:r>
        <w:t xml:space="preserve">  </w:t>
      </w:r>
    </w:p>
    <w:p w:rsidR="000379CC" w:rsidRDefault="000379CC" w:rsidP="000379CC">
      <w:pPr>
        <w:pStyle w:val="bpuIntro"/>
      </w:pPr>
      <w:r>
        <w:t>INTRODUCED FEBRUARY 25, 2020</w:t>
      </w:r>
    </w:p>
    <w:p w:rsidR="000379CC" w:rsidRDefault="000379CC" w:rsidP="000379CC">
      <w:pPr>
        <w:pStyle w:val="bpuIntro"/>
      </w:pPr>
    </w:p>
    <w:p w:rsidR="000379CC" w:rsidRDefault="000379CC" w:rsidP="000379CC">
      <w:pPr>
        <w:pStyle w:val="bpuIntro"/>
        <w:sectPr w:rsidR="000379CC" w:rsidSect="000379CC">
          <w:headerReference w:type="even" r:id="rId9"/>
          <w:headerReference w:type="default" r:id="rId10"/>
          <w:pgSz w:w="12240" w:h="20160" w:code="5"/>
          <w:pgMar w:top="2160" w:right="1440" w:bottom="1440" w:left="1440" w:header="72" w:footer="720" w:gutter="0"/>
          <w:pgNumType w:start="1"/>
          <w:cols w:space="720"/>
          <w:docGrid w:linePitch="360"/>
        </w:sectPr>
      </w:pPr>
    </w:p>
    <w:p w:rsidR="000379CC" w:rsidRDefault="000379CC" w:rsidP="000379CC">
      <w:pPr>
        <w:pStyle w:val="bpuIntro"/>
      </w:pPr>
    </w:p>
    <w:p w:rsidR="000379CC" w:rsidRDefault="000379CC" w:rsidP="000379CC">
      <w:pPr>
        <w:pStyle w:val="bpuSponsor"/>
      </w:pPr>
      <w:r>
        <w:t>Sponsored by:</w:t>
      </w:r>
    </w:p>
    <w:p w:rsidR="000379CC" w:rsidRDefault="000379CC" w:rsidP="000379CC">
      <w:pPr>
        <w:pStyle w:val="bpuSponsor"/>
      </w:pPr>
      <w:r>
        <w:t>Assemblywoman  CAROL A. MURPHY</w:t>
      </w:r>
    </w:p>
    <w:p w:rsidR="000379CC" w:rsidRDefault="000379CC" w:rsidP="000379CC">
      <w:pPr>
        <w:pStyle w:val="bpuSponsor"/>
      </w:pPr>
      <w:r>
        <w:t>District 7 (Burlington)</w:t>
      </w:r>
    </w:p>
    <w:p w:rsidR="000379CC" w:rsidRDefault="000379CC" w:rsidP="000379CC">
      <w:pPr>
        <w:pStyle w:val="bpuSponsor"/>
      </w:pPr>
    </w:p>
    <w:p w:rsidR="000379CC" w:rsidRDefault="000379CC" w:rsidP="000379CC">
      <w:pPr>
        <w:pStyle w:val="bpuSponsor"/>
      </w:pPr>
    </w:p>
    <w:p w:rsidR="000379CC" w:rsidRDefault="000379CC" w:rsidP="000379CC">
      <w:pPr>
        <w:pStyle w:val="bpuSponsor"/>
      </w:pPr>
    </w:p>
    <w:p w:rsidR="000379CC" w:rsidRDefault="000379CC" w:rsidP="000379CC">
      <w:pPr>
        <w:pStyle w:val="bpuSponsor"/>
      </w:pPr>
    </w:p>
    <w:p w:rsidR="000379CC" w:rsidRDefault="000379CC" w:rsidP="000379CC">
      <w:pPr>
        <w:pStyle w:val="bpuSponsor"/>
      </w:pPr>
      <w:r>
        <w:t>SYNOPSIS</w:t>
      </w:r>
    </w:p>
    <w:p w:rsidR="000379CC" w:rsidRDefault="000379CC" w:rsidP="000379CC">
      <w:pPr>
        <w:pStyle w:val="bpuNormText"/>
      </w:pPr>
      <w:r>
        <w:tab/>
        <w:t xml:space="preserve">Requires owners of multiple dwellings of three or more floors to provide priority status to residents moving to lower floors. </w:t>
      </w:r>
    </w:p>
    <w:p w:rsidR="000379CC" w:rsidRDefault="000379CC" w:rsidP="000379CC">
      <w:pPr>
        <w:pStyle w:val="bpuNormText"/>
      </w:pPr>
    </w:p>
    <w:p w:rsidR="000379CC" w:rsidRDefault="000379CC" w:rsidP="000379CC">
      <w:pPr>
        <w:pStyle w:val="bpuSponsor"/>
      </w:pPr>
      <w:r>
        <w:t xml:space="preserve">CURRENT VERSION OF TEXT </w:t>
      </w:r>
    </w:p>
    <w:p w:rsidR="000379CC" w:rsidRDefault="000379CC" w:rsidP="000379CC">
      <w:pPr>
        <w:pStyle w:val="bpuNormText"/>
      </w:pPr>
      <w:r>
        <w:tab/>
        <w:t>As introduced.</w:t>
      </w:r>
    </w:p>
    <w:p w:rsidR="000379CC" w:rsidRDefault="000379CC" w:rsidP="000379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79CC" w:rsidRDefault="000379CC" w:rsidP="008916EC">
      <w:pPr>
        <w:pStyle w:val="FronterPage"/>
        <w:tabs>
          <w:tab w:val="clear" w:pos="720"/>
          <w:tab w:val="clear" w:pos="1440"/>
          <w:tab w:val="clear" w:pos="2160"/>
          <w:tab w:val="clear" w:pos="2880"/>
          <w:tab w:val="clear" w:pos="3600"/>
          <w:tab w:val="clear" w:pos="4320"/>
          <w:tab w:val="clear" w:pos="5040"/>
        </w:tabs>
        <w:sectPr w:rsidR="000379CC" w:rsidSect="000379CC">
          <w:type w:val="continuous"/>
          <w:pgSz w:w="12240" w:h="20160" w:code="5"/>
          <w:pgMar w:top="1440" w:right="2275" w:bottom="1440" w:left="2275" w:header="72" w:footer="720" w:gutter="0"/>
          <w:pgNumType w:start="1"/>
          <w:cols w:space="720"/>
          <w:docGrid w:linePitch="360"/>
        </w:sectPr>
      </w:pPr>
    </w:p>
    <w:p w:rsidR="00582EBC" w:rsidRPr="00677316" w:rsidRDefault="00582EBC" w:rsidP="00582EBC">
      <w:pPr>
        <w:pStyle w:val="HangingAnAct"/>
        <w:rPr>
          <w:rStyle w:val="HangingAnActChar"/>
        </w:rPr>
      </w:pPr>
      <w:r w:rsidRPr="00582EBC">
        <w:rPr>
          <w:rStyle w:val="BillHead"/>
        </w:rPr>
        <w:lastRenderedPageBreak/>
        <w:t>An Act</w:t>
      </w:r>
      <w:r w:rsidRPr="006B7FA7">
        <w:rPr>
          <w:rStyle w:val="HangingAnActChar"/>
        </w:rPr>
        <w:t xml:space="preserve"> </w:t>
      </w:r>
      <w:r>
        <w:rPr>
          <w:rStyle w:val="HangingAnActChar"/>
        </w:rPr>
        <w:t>concerning</w:t>
      </w:r>
      <w:r>
        <w:t xml:space="preserve"> services </w:t>
      </w:r>
      <w:r w:rsidRPr="006978E1">
        <w:t>available</w:t>
      </w:r>
      <w:r>
        <w:t xml:space="preserve"> to certain residents in </w:t>
      </w:r>
      <w:r w:rsidRPr="006978E1">
        <w:t>multiple dwellings and supplementing P.L.1967, c.76 (C.55:13</w:t>
      </w:r>
      <w:r>
        <w:t>A</w:t>
      </w:r>
      <w:r w:rsidRPr="006978E1">
        <w:t>-1 et seq.).</w:t>
      </w:r>
    </w:p>
    <w:p w:rsidR="00582EBC" w:rsidRPr="00D71D68" w:rsidRDefault="00582EBC" w:rsidP="00582EBC"/>
    <w:p w:rsidR="00582EBC" w:rsidRPr="00AA7880" w:rsidRDefault="00582EBC" w:rsidP="00582EBC">
      <w:r>
        <w:tab/>
      </w:r>
      <w:r>
        <w:rPr>
          <w:rStyle w:val="BillHeading2"/>
        </w:rPr>
        <w:t xml:space="preserve">Be It Enacted </w:t>
      </w:r>
      <w:r>
        <w:rPr>
          <w:rStyle w:val="BillLanguage"/>
        </w:rPr>
        <w:t>by the Senate and General Assembly of the State of New Jersey:</w:t>
      </w:r>
    </w:p>
    <w:p w:rsidR="00582EBC" w:rsidRPr="00D71D68" w:rsidRDefault="00582EBC" w:rsidP="00582EBC"/>
    <w:p w:rsidR="00582EBC" w:rsidRDefault="00582EBC" w:rsidP="00582EBC">
      <w:r>
        <w:tab/>
        <w:t>1.</w:t>
      </w:r>
      <w:r>
        <w:tab/>
        <w:t xml:space="preserve">a.  </w:t>
      </w:r>
      <w:r w:rsidRPr="00E83140">
        <w:t>For purposes of this section, “qualifying resident” means a senior citizen or a person with a disability which hinders or limits mobility.</w:t>
      </w:r>
    </w:p>
    <w:p w:rsidR="00582EBC" w:rsidRDefault="00582EBC" w:rsidP="00582EBC">
      <w:r>
        <w:tab/>
        <w:t>b.</w:t>
      </w:r>
      <w:r>
        <w:tab/>
        <w:t xml:space="preserve">The owner of a multiple dwelling with three or more floors shall grant priority status to a qualifying resident who is seeking to move into a unit located on a lower floor within the multiple dwelling. A qualifying resident shall be granted the right of first refusal over applicants seeking to move into the multiple dwelling and over other non-qualifying residents of the multiple dwelling seeking to move into a unit on a lower floor. </w:t>
      </w:r>
    </w:p>
    <w:p w:rsidR="00582EBC" w:rsidRDefault="00582EBC" w:rsidP="00582EBC">
      <w:r>
        <w:tab/>
        <w:t>c.</w:t>
      </w:r>
      <w:r>
        <w:tab/>
        <w:t>The owner, or an agent thereof, shall post, in the same location and manner as a certificate of registration pursuant to subsection a. of section 12 of P.L.1967, c.76 (C.55:13A-12), a sign that contains information regarding the priority status gra</w:t>
      </w:r>
      <w:r w:rsidR="008F1986">
        <w:t>n</w:t>
      </w:r>
      <w:r>
        <w:t>ted to qualifying residents.</w:t>
      </w:r>
    </w:p>
    <w:p w:rsidR="00582EBC" w:rsidRDefault="00582EBC" w:rsidP="00582EBC"/>
    <w:p w:rsidR="00582EBC" w:rsidRDefault="00582EBC" w:rsidP="00582EBC">
      <w:r>
        <w:tab/>
        <w:t>2.</w:t>
      </w:r>
      <w:r>
        <w:tab/>
        <w:t>This act shall take effect immediately.</w:t>
      </w:r>
    </w:p>
    <w:p w:rsidR="00582EBC" w:rsidRDefault="00582EBC" w:rsidP="00582EBC"/>
    <w:p w:rsidR="00582EBC" w:rsidRPr="00CE7BD8" w:rsidRDefault="00582EBC" w:rsidP="00582EBC"/>
    <w:p w:rsidR="00582EBC" w:rsidRPr="00AA7880" w:rsidRDefault="00582EBC" w:rsidP="00582EBC">
      <w:pPr>
        <w:jc w:val="center"/>
      </w:pPr>
      <w:r w:rsidRPr="00D71D68">
        <w:t>STATEMENT</w:t>
      </w:r>
    </w:p>
    <w:p w:rsidR="00582EBC" w:rsidRDefault="00582EBC" w:rsidP="00582EBC"/>
    <w:p w:rsidR="00582EBC" w:rsidRDefault="00582EBC" w:rsidP="00582EBC">
      <w:r>
        <w:tab/>
        <w:t xml:space="preserve">This bill would require the owner of a multiple dwelling consisting of three or more floors to provide priority treatment, for the purposes of moving to a unit on a lower floor, to senior citizens and persons with disabilities which hinder or limit mobility.  Qualifying residents will be given the right of first refusal over outside applicants seeking to move into the multiple dwelling and over other non-qualifying residents who are seeking to move to a lower floor. </w:t>
      </w:r>
    </w:p>
    <w:p w:rsidR="00582EBC" w:rsidRPr="00E83140" w:rsidRDefault="00582EBC" w:rsidP="00582EBC">
      <w:r>
        <w:tab/>
        <w:t xml:space="preserve">This bill also requires the owner of a multiple dwelling to post a sign </w:t>
      </w:r>
      <w:r w:rsidRPr="00E83140">
        <w:t>that contains information regarding the priority status</w:t>
      </w:r>
      <w:r>
        <w:t xml:space="preserve"> granted to qualifying residents seeking to move into a unit on a lower floor.  </w:t>
      </w:r>
    </w:p>
    <w:sectPr w:rsidR="00582EBC" w:rsidRPr="00E83140" w:rsidSect="000379CC">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54E" w:rsidRDefault="0081754E">
      <w:r>
        <w:separator/>
      </w:r>
    </w:p>
  </w:endnote>
  <w:endnote w:type="continuationSeparator" w:id="0">
    <w:p w:rsidR="0081754E" w:rsidRDefault="00817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54E" w:rsidRDefault="0081754E">
      <w:r>
        <w:separator/>
      </w:r>
    </w:p>
  </w:footnote>
  <w:footnote w:type="continuationSeparator" w:id="0">
    <w:p w:rsidR="0081754E" w:rsidRDefault="00817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6C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79CC" w:rsidRDefault="000379CC" w:rsidP="000379CC">
    <w:pPr>
      <w:pStyle w:val="bpuHeadSpon"/>
    </w:pPr>
    <w:r w:rsidRPr="000379CC">
      <w:rPr>
        <w:rStyle w:val="bpuHeadSponChar"/>
      </w:rPr>
      <w:t>A3260</w:t>
    </w:r>
    <w:r>
      <w:t xml:space="preserve"> MURPHY</w:t>
    </w:r>
  </w:p>
  <w:p w:rsidR="000379CC" w:rsidRDefault="000379CC" w:rsidP="000379CC">
    <w:pPr>
      <w:pStyle w:val="bpuHeadSpon"/>
    </w:pPr>
    <w:r>
      <w:fldChar w:fldCharType="begin"/>
    </w:r>
    <w:r>
      <w:instrText xml:space="preserve"> PAGE  \* MERGEFORMAT </w:instrText>
    </w:r>
    <w:r>
      <w:fldChar w:fldCharType="separate"/>
    </w:r>
    <w:r w:rsidR="007D6B06">
      <w:rPr>
        <w:noProof/>
      </w:rPr>
      <w:t>3</w:t>
    </w:r>
    <w:r>
      <w:fldChar w:fldCharType="end"/>
    </w:r>
  </w:p>
  <w:p w:rsidR="000379CC" w:rsidRDefault="000379CC" w:rsidP="000379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79CC" w:rsidRDefault="000379CC" w:rsidP="000379CC">
    <w:pPr>
      <w:pStyle w:val="bpuHeadSpon"/>
    </w:pPr>
    <w:r w:rsidRPr="000379CC">
      <w:rPr>
        <w:rStyle w:val="bpuHeadSponChar"/>
      </w:rPr>
      <w:t>A3260</w:t>
    </w:r>
    <w:r>
      <w:t xml:space="preserve"> MURPHY</w:t>
    </w:r>
  </w:p>
  <w:p w:rsidR="000379CC" w:rsidRDefault="000379CC" w:rsidP="000379CC">
    <w:pPr>
      <w:pStyle w:val="bpuHeadSpon"/>
    </w:pPr>
    <w:r>
      <w:fldChar w:fldCharType="begin"/>
    </w:r>
    <w:r>
      <w:instrText xml:space="preserve"> PAGE  \* MERGEFORMAT </w:instrText>
    </w:r>
    <w:r>
      <w:fldChar w:fldCharType="separate"/>
    </w:r>
    <w:r w:rsidR="00496C3B">
      <w:rPr>
        <w:noProof/>
      </w:rPr>
      <w:t>2</w:t>
    </w:r>
    <w:r>
      <w:fldChar w:fldCharType="end"/>
    </w:r>
  </w:p>
  <w:p w:rsidR="000379CC" w:rsidRDefault="000379CC" w:rsidP="000379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54E"/>
    <w:rsid w:val="000051BD"/>
    <w:rsid w:val="000160A5"/>
    <w:rsid w:val="0002335B"/>
    <w:rsid w:val="0003549A"/>
    <w:rsid w:val="000367AE"/>
    <w:rsid w:val="000379CC"/>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C3B"/>
    <w:rsid w:val="00497037"/>
    <w:rsid w:val="00497D4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EB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F23"/>
    <w:rsid w:val="00677316"/>
    <w:rsid w:val="00686AEB"/>
    <w:rsid w:val="006B17D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B06"/>
    <w:rsid w:val="007D7D9C"/>
    <w:rsid w:val="007F485D"/>
    <w:rsid w:val="007F6050"/>
    <w:rsid w:val="00813627"/>
    <w:rsid w:val="0081754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986"/>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69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D5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0B4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16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BB465F-01BA-4B07-A287-BDF83E66D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7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347</Words>
  <Characters>1789</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A3260</vt:lpstr>
    </vt:vector>
  </TitlesOfParts>
  <Manager>R224</Manager>
  <Company>NJ Office of Legislative Services</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A3260</dc:title>
  <dc:subject/>
  <dc:creator>Assemblywoman  MURPHY</dc:creator>
  <cp:keywords>A3260|2|LG |129|0|129|N|0|</cp:keywords>
  <dc:description>INTRODUCED FEBRUARY 25, 2020</dc:description>
  <cp:lastModifiedBy>Franks, Denise</cp:lastModifiedBy>
  <cp:revision>2</cp:revision>
  <cp:lastPrinted>2020-02-26T01:26:00Z</cp:lastPrinted>
  <dcterms:created xsi:type="dcterms:W3CDTF">2020-02-26T02:11:00Z</dcterms:created>
  <dcterms:modified xsi:type="dcterms:W3CDTF">2020-02-26T02:11:00Z</dcterms:modified>
  <cp:category>s.1: C.55:13A-12.3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