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4ED1" w:rsidRDefault="00E64ED1" w:rsidP="00E64ED1">
      <w:pPr>
        <w:pStyle w:val="bpuBill"/>
      </w:pPr>
      <w:bookmarkStart w:id="0" w:name="bpuFrontPg"/>
      <w:bookmarkStart w:id="1" w:name="_GoBack"/>
      <w:bookmarkEnd w:id="0"/>
      <w:bookmarkEnd w:id="1"/>
      <w:r>
        <w:t xml:space="preserve">ASSEMBLY, No. 3277 </w:t>
      </w:r>
    </w:p>
    <w:p w:rsidR="00E64ED1" w:rsidRPr="009D38FF" w:rsidRDefault="00E64ED1" w:rsidP="00E64E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12779" r:id="rId7"/>
        </w:object>
      </w:r>
    </w:p>
    <w:p w:rsidR="00E64ED1" w:rsidRDefault="00E64ED1" w:rsidP="00E64ED1">
      <w:pPr>
        <w:pStyle w:val="bpuState"/>
      </w:pPr>
      <w:r>
        <w:t>STATE OF NEW JERSEY</w:t>
      </w:r>
    </w:p>
    <w:p w:rsidR="00E64ED1" w:rsidRDefault="00E64ED1" w:rsidP="00E64ED1">
      <w:pPr>
        <w:pStyle w:val="bpuLegislature"/>
      </w:pPr>
      <w:r>
        <w:t>219th LEGISLATURE</w:t>
      </w:r>
    </w:p>
    <w:p w:rsidR="00E64ED1" w:rsidRDefault="00E64ED1" w:rsidP="00E64ED1">
      <w:pPr>
        <w:pStyle w:val="bpuWpGraphic"/>
      </w:pPr>
      <w:r>
        <w:object w:dxaOrig="8985" w:dyaOrig="255">
          <v:shape id="_x0000_i1026" type="#_x0000_t75" style="width:6in;height:12pt" o:ole="">
            <v:imagedata r:id="rId6" o:title=""/>
          </v:shape>
          <o:OLEObject Type="Embed" ProgID="WPWin6.1" ShapeID="_x0000_i1026" DrawAspect="Content" ObjectID="_1667112780" r:id="rId8"/>
        </w:object>
      </w:r>
      <w:r>
        <w:t xml:space="preserve">  </w:t>
      </w:r>
    </w:p>
    <w:p w:rsidR="00E64ED1" w:rsidRDefault="00E64ED1" w:rsidP="00E64ED1">
      <w:pPr>
        <w:pStyle w:val="bpuIntro"/>
      </w:pPr>
      <w:r>
        <w:t>INTRODUCED FEBRUARY 25, 2020</w:t>
      </w:r>
    </w:p>
    <w:p w:rsidR="00E64ED1" w:rsidRDefault="00E64ED1" w:rsidP="00E64ED1">
      <w:pPr>
        <w:pStyle w:val="bpuIntro"/>
      </w:pPr>
    </w:p>
    <w:p w:rsidR="00E64ED1" w:rsidRDefault="00E64ED1" w:rsidP="00E64ED1">
      <w:pPr>
        <w:pStyle w:val="bpuIntro"/>
        <w:sectPr w:rsidR="00E64ED1" w:rsidSect="0014198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64ED1" w:rsidRDefault="00E64ED1" w:rsidP="00E64ED1">
      <w:pPr>
        <w:pStyle w:val="bpuIntro"/>
      </w:pPr>
    </w:p>
    <w:p w:rsidR="00E64ED1" w:rsidRDefault="00E64ED1" w:rsidP="00E64ED1">
      <w:pPr>
        <w:pStyle w:val="bpuSponsor"/>
      </w:pPr>
      <w:r>
        <w:t>Sponsored by:</w:t>
      </w:r>
    </w:p>
    <w:p w:rsidR="00E64ED1" w:rsidRDefault="00E64ED1" w:rsidP="00E64ED1">
      <w:pPr>
        <w:pStyle w:val="bpuSponsor"/>
      </w:pPr>
      <w:r>
        <w:t>Assemblywoman  VALERIE VAINIERI HUTTLE</w:t>
      </w:r>
    </w:p>
    <w:p w:rsidR="00E64ED1" w:rsidRDefault="00E64ED1" w:rsidP="00E64ED1">
      <w:pPr>
        <w:pStyle w:val="bpuSponsor"/>
      </w:pPr>
      <w:r>
        <w:t>District 37 (Bergen)</w:t>
      </w:r>
    </w:p>
    <w:p w:rsidR="00E64ED1" w:rsidRDefault="005A0AC4" w:rsidP="005A0AC4">
      <w:pPr>
        <w:pStyle w:val="bpuSponsor"/>
      </w:pPr>
      <w:r>
        <w:t>Assemblywoman  ANNETTE QUIJANO</w:t>
      </w:r>
    </w:p>
    <w:p w:rsidR="005A0AC4" w:rsidRDefault="005A0AC4" w:rsidP="005A0AC4">
      <w:pPr>
        <w:pStyle w:val="bpuSponsor"/>
      </w:pPr>
      <w:r>
        <w:t>District 20 (Union)</w:t>
      </w:r>
    </w:p>
    <w:p w:rsidR="005A0AC4" w:rsidRDefault="00204CE6" w:rsidP="00204CE6">
      <w:pPr>
        <w:pStyle w:val="bpuSponsor"/>
      </w:pPr>
      <w:r>
        <w:t>Assemblywoman  AURA K. DUNN</w:t>
      </w:r>
    </w:p>
    <w:p w:rsidR="00204CE6" w:rsidRDefault="00204CE6" w:rsidP="00204CE6">
      <w:pPr>
        <w:pStyle w:val="bpuSponsor"/>
      </w:pPr>
      <w:r>
        <w:t>District 25 (Morris and Somerset)</w:t>
      </w:r>
    </w:p>
    <w:p w:rsidR="00204CE6" w:rsidRPr="00204CE6" w:rsidRDefault="00204CE6" w:rsidP="00204CE6">
      <w:pPr>
        <w:pStyle w:val="bpuSponsor"/>
      </w:pPr>
    </w:p>
    <w:p w:rsidR="006E76C8" w:rsidRDefault="0014198F" w:rsidP="0014198F">
      <w:pPr>
        <w:pStyle w:val="bpuSponsor"/>
      </w:pPr>
      <w:r>
        <w:t>Co-Sponsored by:</w:t>
      </w:r>
    </w:p>
    <w:p w:rsidR="0014198F" w:rsidRPr="0014198F" w:rsidRDefault="0014198F" w:rsidP="0014198F">
      <w:pPr>
        <w:pStyle w:val="bpuSponsor"/>
      </w:pPr>
      <w:r w:rsidRPr="0014198F">
        <w:t>Assemblywomen Murphy, Jimenez, Assemblyman Mejia, Assemblywomen Swain, Lopez and Downey</w:t>
      </w:r>
    </w:p>
    <w:p w:rsidR="006E76C8" w:rsidRDefault="006E76C8" w:rsidP="006E76C8"/>
    <w:p w:rsidR="0014198F" w:rsidRPr="006E76C8" w:rsidRDefault="0014198F" w:rsidP="006E76C8"/>
    <w:p w:rsidR="00E64ED1" w:rsidRDefault="00E64ED1" w:rsidP="00E64ED1">
      <w:pPr>
        <w:pStyle w:val="bpuSponsor"/>
      </w:pPr>
    </w:p>
    <w:p w:rsidR="00E64ED1" w:rsidRDefault="00E64ED1" w:rsidP="00E64ED1">
      <w:pPr>
        <w:pStyle w:val="bpuSponsor"/>
      </w:pPr>
    </w:p>
    <w:p w:rsidR="00E64ED1" w:rsidRDefault="00E64ED1" w:rsidP="00E64ED1">
      <w:pPr>
        <w:pStyle w:val="bpuSponsor"/>
      </w:pPr>
      <w:r>
        <w:t>SYNOPSIS</w:t>
      </w:r>
    </w:p>
    <w:p w:rsidR="00E64ED1" w:rsidRDefault="00E64ED1" w:rsidP="00E64ED1">
      <w:pPr>
        <w:pStyle w:val="bpuNormText"/>
      </w:pPr>
      <w:r>
        <w:tab/>
        <w:t xml:space="preserve">Requires parent or guardian to notify child care centers if child will be absent; requires child care centers to notify parent or guardian in event of unexcused child absence. </w:t>
      </w:r>
    </w:p>
    <w:p w:rsidR="00E64ED1" w:rsidRDefault="00E64ED1" w:rsidP="00E64ED1">
      <w:pPr>
        <w:pStyle w:val="bpuNormText"/>
      </w:pPr>
    </w:p>
    <w:p w:rsidR="00E64ED1" w:rsidRDefault="00E64ED1" w:rsidP="00E64ED1">
      <w:pPr>
        <w:pStyle w:val="bpuSponsor"/>
      </w:pPr>
      <w:r>
        <w:t xml:space="preserve">CURRENT VERSION OF TEXT </w:t>
      </w:r>
    </w:p>
    <w:p w:rsidR="00E64ED1" w:rsidRDefault="00E64ED1" w:rsidP="00E64ED1">
      <w:pPr>
        <w:pStyle w:val="bpuNormText"/>
      </w:pPr>
      <w:r>
        <w:tab/>
        <w:t>As introduced.</w:t>
      </w:r>
    </w:p>
    <w:p w:rsidR="00E64ED1" w:rsidRDefault="00E64ED1" w:rsidP="00E64ED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64ED1" w:rsidRDefault="00E64ED1" w:rsidP="008916EC">
      <w:pPr>
        <w:pStyle w:val="FronterPage"/>
        <w:tabs>
          <w:tab w:val="clear" w:pos="720"/>
          <w:tab w:val="clear" w:pos="1440"/>
          <w:tab w:val="clear" w:pos="2160"/>
          <w:tab w:val="clear" w:pos="2880"/>
          <w:tab w:val="clear" w:pos="3600"/>
          <w:tab w:val="clear" w:pos="4320"/>
          <w:tab w:val="clear" w:pos="5040"/>
        </w:tabs>
        <w:sectPr w:rsidR="00E64ED1" w:rsidSect="00E64ED1">
          <w:type w:val="continuous"/>
          <w:pgSz w:w="12240" w:h="20160" w:code="5"/>
          <w:pgMar w:top="1440" w:right="2275" w:bottom="1440" w:left="2275" w:header="72" w:footer="720" w:gutter="0"/>
          <w:pgNumType w:start="1"/>
          <w:cols w:space="720"/>
          <w:docGrid w:linePitch="360"/>
        </w:sectPr>
      </w:pPr>
    </w:p>
    <w:p w:rsidR="00DC305F" w:rsidRPr="00677316" w:rsidRDefault="00DC305F" w:rsidP="00DC305F">
      <w:pPr>
        <w:pStyle w:val="HangingAnAct"/>
        <w:rPr>
          <w:rStyle w:val="HangingAnActChar"/>
        </w:rPr>
      </w:pPr>
      <w:r w:rsidRPr="00DC305F">
        <w:rPr>
          <w:rStyle w:val="BillHead"/>
        </w:rPr>
        <w:lastRenderedPageBreak/>
        <w:t>An Act</w:t>
      </w:r>
      <w:r w:rsidRPr="006B7FA7">
        <w:rPr>
          <w:rStyle w:val="HangingAnActChar"/>
        </w:rPr>
        <w:t xml:space="preserve"> </w:t>
      </w:r>
      <w:r w:rsidRPr="0014107A">
        <w:t xml:space="preserve">concerning </w:t>
      </w:r>
      <w:r>
        <w:t xml:space="preserve">communication </w:t>
      </w:r>
      <w:r w:rsidRPr="0014107A">
        <w:t>between parents and licensed child care center</w:t>
      </w:r>
      <w:r>
        <w:t>s</w:t>
      </w:r>
      <w:r w:rsidRPr="0014107A">
        <w:t xml:space="preserve"> and supplementing P.L.</w:t>
      </w:r>
      <w:r>
        <w:t>1983, c.</w:t>
      </w:r>
      <w:r w:rsidRPr="0014107A">
        <w:t>492 (C.30:5B-1 et seq.).</w:t>
      </w:r>
    </w:p>
    <w:p w:rsidR="00DC305F" w:rsidRPr="00D71D68" w:rsidRDefault="00DC305F" w:rsidP="00DC305F"/>
    <w:p w:rsidR="00DC305F" w:rsidRPr="00AA7880" w:rsidRDefault="00DC305F" w:rsidP="00DC305F">
      <w:r>
        <w:tab/>
      </w:r>
      <w:r>
        <w:rPr>
          <w:rStyle w:val="BillHeading2"/>
        </w:rPr>
        <w:t xml:space="preserve">Be It Enacted </w:t>
      </w:r>
      <w:r>
        <w:rPr>
          <w:rStyle w:val="BillLanguage"/>
        </w:rPr>
        <w:t>by the Senate and General Assembly of the State of New Jersey:</w:t>
      </w:r>
    </w:p>
    <w:p w:rsidR="00DC305F" w:rsidRPr="00D71D68" w:rsidRDefault="00DC305F" w:rsidP="00DC305F"/>
    <w:p w:rsidR="00DC305F" w:rsidRPr="007A412F" w:rsidRDefault="00DC305F" w:rsidP="00DC305F">
      <w:r>
        <w:tab/>
        <w:t>1.</w:t>
      </w:r>
      <w:r>
        <w:tab/>
        <w:t xml:space="preserve">a.  </w:t>
      </w:r>
      <w:r w:rsidRPr="007A412F">
        <w:t xml:space="preserve">Whenever a </w:t>
      </w:r>
      <w:r>
        <w:t xml:space="preserve">child who is </w:t>
      </w:r>
      <w:r w:rsidRPr="007A412F">
        <w:t xml:space="preserve">enrolled in a </w:t>
      </w:r>
      <w:r>
        <w:t>child care center licensed pursuant to P.</w:t>
      </w:r>
      <w:r w:rsidR="002E58A1">
        <w:t>L.1983, c.</w:t>
      </w:r>
      <w:r w:rsidRPr="007A412F">
        <w:t>492</w:t>
      </w:r>
      <w:r>
        <w:t xml:space="preserve"> (C.30:5B-1 et seq.) </w:t>
      </w:r>
      <w:r w:rsidRPr="007A412F">
        <w:t xml:space="preserve">will be absent from </w:t>
      </w:r>
      <w:r>
        <w:t>the child care center</w:t>
      </w:r>
      <w:r w:rsidRPr="007A412F">
        <w:t xml:space="preserve">, the </w:t>
      </w:r>
      <w:r>
        <w:t>child’s</w:t>
      </w:r>
      <w:r w:rsidRPr="007A412F">
        <w:t xml:space="preserve"> parent or guardian shall notify the </w:t>
      </w:r>
      <w:r>
        <w:t xml:space="preserve">sponsor of the child care center or the sponsor’s </w:t>
      </w:r>
      <w:r w:rsidRPr="007A412F">
        <w:t>designee.</w:t>
      </w:r>
    </w:p>
    <w:p w:rsidR="00DC305F" w:rsidRDefault="00DC305F" w:rsidP="00DC305F">
      <w:r>
        <w:tab/>
        <w:t>b.</w:t>
      </w:r>
      <w:r>
        <w:tab/>
        <w:t>If a child who is enrolled in a licensed child care center is determined to be absent without notification from the child’s parent or guardian, and if the reason for the child's absence is unknown to the child care center staff, the sponsor of the child care center or the sponsor’s designee shall immediately attempt to contact the child's parent or guardian to notify the parent or guardian of the absence and to determine the reason for the absence.</w:t>
      </w:r>
    </w:p>
    <w:p w:rsidR="00DC305F" w:rsidRDefault="00DC305F" w:rsidP="00DC305F"/>
    <w:p w:rsidR="00DC305F" w:rsidRPr="00AA7880" w:rsidRDefault="00DC305F" w:rsidP="00DC305F">
      <w:r>
        <w:tab/>
        <w:t>2.</w:t>
      </w:r>
      <w:r>
        <w:tab/>
        <w:t>This act shall take effect immediately.</w:t>
      </w:r>
    </w:p>
    <w:p w:rsidR="00DC305F" w:rsidRDefault="00DC305F" w:rsidP="00DC305F"/>
    <w:p w:rsidR="00DC305F" w:rsidRPr="00CE7BD8" w:rsidRDefault="00DC305F" w:rsidP="00DC305F"/>
    <w:p w:rsidR="00DC305F" w:rsidRPr="00AA7880" w:rsidRDefault="00DC305F" w:rsidP="00DC305F">
      <w:pPr>
        <w:jc w:val="center"/>
      </w:pPr>
      <w:r w:rsidRPr="00D71D68">
        <w:t>STATEMENT</w:t>
      </w:r>
    </w:p>
    <w:p w:rsidR="00DC305F" w:rsidRDefault="00DC305F" w:rsidP="00DC305F"/>
    <w:p w:rsidR="00DC305F" w:rsidRDefault="00DC305F" w:rsidP="00DC305F">
      <w:r>
        <w:tab/>
        <w:t xml:space="preserve">This bill requires the parent or guardian of a child who is </w:t>
      </w:r>
      <w:r w:rsidRPr="007A412F">
        <w:t xml:space="preserve">enrolled in a </w:t>
      </w:r>
      <w:r>
        <w:t>child care center licensed pursuant to P.L.1983, c.</w:t>
      </w:r>
      <w:r w:rsidRPr="007A412F">
        <w:t>492</w:t>
      </w:r>
      <w:r>
        <w:t xml:space="preserve"> (C.30:5B-1 et seq.) to notify </w:t>
      </w:r>
      <w:r w:rsidRPr="007A412F">
        <w:t xml:space="preserve">the </w:t>
      </w:r>
      <w:r>
        <w:t xml:space="preserve">sponsor of the child care center or the sponsor’s </w:t>
      </w:r>
      <w:r w:rsidRPr="007A412F">
        <w:t>designee</w:t>
      </w:r>
      <w:r>
        <w:t xml:space="preserve"> that the child will be absent from the child care center.</w:t>
      </w:r>
    </w:p>
    <w:p w:rsidR="00DC305F" w:rsidRDefault="00DC305F" w:rsidP="00DC305F">
      <w:r>
        <w:tab/>
        <w:t>If a child who is enrolled in a licensed child care center is determined to be absent without notification from the child’s parent or guardian, and if the reason for the child's absence is unknown to the child care center staff, under the provisions of the bill, the sponsor of the child care center or the sponsor’s designee would be required to immediately attempt to contact the child’s parent or guardian to notify the parent or guardian of the absence and to determine the reason for the absence.</w:t>
      </w:r>
    </w:p>
    <w:sectPr w:rsidR="00DC305F" w:rsidSect="00E64ED1">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53DA" w:rsidRDefault="00BB53DA">
      <w:r>
        <w:separator/>
      </w:r>
    </w:p>
  </w:endnote>
  <w:endnote w:type="continuationSeparator" w:id="0">
    <w:p w:rsidR="00BB53DA" w:rsidRDefault="00BB5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AC4" w:rsidRDefault="0014198F" w:rsidP="0014198F">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53DA" w:rsidRDefault="00BB53DA">
      <w:r>
        <w:separator/>
      </w:r>
    </w:p>
  </w:footnote>
  <w:footnote w:type="continuationSeparator" w:id="0">
    <w:p w:rsidR="00BB53DA" w:rsidRDefault="00BB53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C3A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64ED1" w:rsidRDefault="00E64ED1" w:rsidP="00E64ED1">
    <w:pPr>
      <w:pStyle w:val="bpuHeadSpon"/>
    </w:pPr>
    <w:r w:rsidRPr="00E64ED1">
      <w:rPr>
        <w:rStyle w:val="bpuHeadSponChar"/>
      </w:rPr>
      <w:t>A3277</w:t>
    </w:r>
    <w:r>
      <w:t xml:space="preserve"> VAINIERI HUTTLE</w:t>
    </w:r>
  </w:p>
  <w:p w:rsidR="00E64ED1" w:rsidRDefault="00E64ED1" w:rsidP="00E64ED1">
    <w:pPr>
      <w:pStyle w:val="bpuHeadSpon"/>
    </w:pPr>
    <w:r>
      <w:fldChar w:fldCharType="begin"/>
    </w:r>
    <w:r>
      <w:instrText xml:space="preserve"> PAGE  \* MERGEFORMAT </w:instrText>
    </w:r>
    <w:r>
      <w:fldChar w:fldCharType="separate"/>
    </w:r>
    <w:r w:rsidR="002E58A1">
      <w:rPr>
        <w:noProof/>
      </w:rPr>
      <w:t>3</w:t>
    </w:r>
    <w:r>
      <w:fldChar w:fldCharType="end"/>
    </w:r>
  </w:p>
  <w:p w:rsidR="00E64ED1" w:rsidRDefault="00E64ED1" w:rsidP="00E64E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64ED1" w:rsidRDefault="00E64ED1" w:rsidP="00E64ED1">
    <w:pPr>
      <w:pStyle w:val="bpuHeadSpon"/>
    </w:pPr>
    <w:r w:rsidRPr="00E64ED1">
      <w:rPr>
        <w:rStyle w:val="bpuHeadSponChar"/>
      </w:rPr>
      <w:t>A3277</w:t>
    </w:r>
    <w:r>
      <w:t xml:space="preserve"> VAINIERI HUTTLE</w:t>
    </w:r>
    <w:r w:rsidR="005A0AC4">
      <w:t>, QUIJANO</w:t>
    </w:r>
  </w:p>
  <w:p w:rsidR="00E64ED1" w:rsidRDefault="00E64ED1" w:rsidP="00E64ED1">
    <w:pPr>
      <w:pStyle w:val="bpuHeadSpon"/>
    </w:pPr>
    <w:r>
      <w:fldChar w:fldCharType="begin"/>
    </w:r>
    <w:r>
      <w:instrText xml:space="preserve"> PAGE  \* MERGEFORMAT </w:instrText>
    </w:r>
    <w:r>
      <w:fldChar w:fldCharType="separate"/>
    </w:r>
    <w:r w:rsidR="008C3AC9">
      <w:rPr>
        <w:noProof/>
      </w:rPr>
      <w:t>2</w:t>
    </w:r>
    <w:r>
      <w:fldChar w:fldCharType="end"/>
    </w:r>
  </w:p>
  <w:p w:rsidR="00E64ED1" w:rsidRDefault="00E64ED1" w:rsidP="00E64E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3DA"/>
    <w:rsid w:val="00001F79"/>
    <w:rsid w:val="000051BD"/>
    <w:rsid w:val="000160A5"/>
    <w:rsid w:val="00020860"/>
    <w:rsid w:val="0002335B"/>
    <w:rsid w:val="0003549A"/>
    <w:rsid w:val="000367AE"/>
    <w:rsid w:val="00043B22"/>
    <w:rsid w:val="00054975"/>
    <w:rsid w:val="00057D20"/>
    <w:rsid w:val="0006197C"/>
    <w:rsid w:val="0006281F"/>
    <w:rsid w:val="00065EC3"/>
    <w:rsid w:val="0008141C"/>
    <w:rsid w:val="00094A55"/>
    <w:rsid w:val="000A44A7"/>
    <w:rsid w:val="000A7189"/>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198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CE6"/>
    <w:rsid w:val="00205533"/>
    <w:rsid w:val="00212B8D"/>
    <w:rsid w:val="00222983"/>
    <w:rsid w:val="00235B49"/>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8A1"/>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081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379B6"/>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965"/>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0AC4"/>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76C8"/>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7993"/>
    <w:rsid w:val="00794B94"/>
    <w:rsid w:val="00794BD4"/>
    <w:rsid w:val="007A2F73"/>
    <w:rsid w:val="007A3061"/>
    <w:rsid w:val="007A5A0B"/>
    <w:rsid w:val="007C0E14"/>
    <w:rsid w:val="007C7DE4"/>
    <w:rsid w:val="007D40CB"/>
    <w:rsid w:val="007D5796"/>
    <w:rsid w:val="007D59C0"/>
    <w:rsid w:val="007D7D9C"/>
    <w:rsid w:val="007F3BF1"/>
    <w:rsid w:val="007F485D"/>
    <w:rsid w:val="007F6050"/>
    <w:rsid w:val="00813627"/>
    <w:rsid w:val="00832816"/>
    <w:rsid w:val="00837091"/>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3AC9"/>
    <w:rsid w:val="008C79B3"/>
    <w:rsid w:val="008D77BD"/>
    <w:rsid w:val="008E454C"/>
    <w:rsid w:val="008E6D5F"/>
    <w:rsid w:val="008F1E5A"/>
    <w:rsid w:val="00901BDA"/>
    <w:rsid w:val="009121D8"/>
    <w:rsid w:val="00916F7A"/>
    <w:rsid w:val="00917FE3"/>
    <w:rsid w:val="009318C7"/>
    <w:rsid w:val="00931C09"/>
    <w:rsid w:val="009348C2"/>
    <w:rsid w:val="00940270"/>
    <w:rsid w:val="009440D0"/>
    <w:rsid w:val="009523A3"/>
    <w:rsid w:val="00960958"/>
    <w:rsid w:val="00963A46"/>
    <w:rsid w:val="00966A3E"/>
    <w:rsid w:val="00971493"/>
    <w:rsid w:val="00971AD9"/>
    <w:rsid w:val="00973069"/>
    <w:rsid w:val="00973523"/>
    <w:rsid w:val="00980766"/>
    <w:rsid w:val="009835D4"/>
    <w:rsid w:val="009865D4"/>
    <w:rsid w:val="00987DB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1384"/>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05F7"/>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3DA"/>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5AD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05F"/>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4ED1"/>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0734"/>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1B0CB29"/>
  <w15:docId w15:val="{B0C7FFAC-7BBA-461F-A1E4-85955E68D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E6D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6D5F"/>
    <w:rPr>
      <w:rFonts w:ascii="Segoe UI" w:hAnsi="Segoe UI" w:cs="Segoe UI"/>
      <w:spacing w:val="4"/>
      <w:sz w:val="18"/>
      <w:szCs w:val="18"/>
    </w:rPr>
  </w:style>
  <w:style w:type="character" w:styleId="LineNumber">
    <w:name w:val="line number"/>
    <w:basedOn w:val="DefaultParagraphFont"/>
    <w:semiHidden/>
    <w:unhideWhenUsed/>
    <w:rsid w:val="00E64E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391</Words>
  <Characters>1981</Characters>
  <Application>Microsoft Office Word</Application>
  <DocSecurity>0</DocSecurity>
  <Lines>71</Lines>
  <Paragraphs>25</Paragraphs>
  <ScaleCrop>false</ScaleCrop>
  <HeadingPairs>
    <vt:vector size="2" baseType="variant">
      <vt:variant>
        <vt:lpstr>Title</vt:lpstr>
      </vt:variant>
      <vt:variant>
        <vt:i4>1</vt:i4>
      </vt:variant>
    </vt:vector>
  </HeadingPairs>
  <TitlesOfParts>
    <vt:vector size="1" baseType="lpstr">
      <vt:lpstr>A3277</vt:lpstr>
    </vt:vector>
  </TitlesOfParts>
  <Manager>R225</Manager>
  <Company>NJ Office of Legislative Services</Company>
  <LinksUpToDate>false</LinksUpToDate>
  <CharactersWithSpaces>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A3277</dc:title>
  <dc:subject>20-3563</dc:subject>
  <dc:creator>Assemblywoman  VAINIERI HUTTLE</dc:creator>
  <cp:keywords>A3277|2|HS |122|0|122|N|0|</cp:keywords>
  <dc:description>INTRODUCED FEBRUARY 25, 2020</dc:description>
  <cp:lastModifiedBy>Todaro, Vivian</cp:lastModifiedBy>
  <cp:revision>2</cp:revision>
  <cp:lastPrinted>2020-11-13T17:27:00Z</cp:lastPrinted>
  <dcterms:created xsi:type="dcterms:W3CDTF">2020-11-17T15:06:00Z</dcterms:created>
  <dcterms:modified xsi:type="dcterms:W3CDTF">2020-11-17T15:06:00Z</dcterms:modified>
  <cp:category>s.1 – C. 30:5B-15.2; s.2 –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