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AC0" w:rsidRDefault="00FA5AC0" w:rsidP="00FA5AC0">
      <w:pPr>
        <w:pStyle w:val="bpuBill"/>
      </w:pPr>
      <w:bookmarkStart w:id="0" w:name="bpuFrontPg"/>
      <w:bookmarkEnd w:id="0"/>
      <w:r>
        <w:t xml:space="preserve">ASSEMBLY, No. 3342 </w:t>
      </w:r>
    </w:p>
    <w:p w:rsidR="00FA5AC0" w:rsidRPr="009D38FF" w:rsidRDefault="00FA5AC0" w:rsidP="00FA5A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86834" r:id="rId7"/>
        </w:object>
      </w:r>
    </w:p>
    <w:p w:rsidR="00FA5AC0" w:rsidRDefault="00FA5AC0" w:rsidP="00FA5AC0">
      <w:pPr>
        <w:pStyle w:val="bpuState"/>
      </w:pPr>
      <w:r>
        <w:t>STATE OF NEW JERSEY</w:t>
      </w:r>
    </w:p>
    <w:p w:rsidR="00FA5AC0" w:rsidRDefault="00FA5AC0" w:rsidP="00FA5AC0">
      <w:pPr>
        <w:pStyle w:val="bpuLegislature"/>
      </w:pPr>
      <w:r>
        <w:t>219th LEGISLATURE</w:t>
      </w:r>
    </w:p>
    <w:p w:rsidR="00FA5AC0" w:rsidRDefault="00FA5AC0" w:rsidP="00FA5AC0">
      <w:pPr>
        <w:pStyle w:val="bpuWpGraphic"/>
      </w:pPr>
      <w:r>
        <w:object w:dxaOrig="8985" w:dyaOrig="255">
          <v:shape id="_x0000_i1026" type="#_x0000_t75" style="width:6in;height:12pt" o:ole="">
            <v:imagedata r:id="rId6" o:title=""/>
          </v:shape>
          <o:OLEObject Type="Embed" ProgID="WPWin6.1" ShapeID="_x0000_i1026" DrawAspect="Content" ObjectID="_1645886835" r:id="rId8"/>
        </w:object>
      </w:r>
      <w:r>
        <w:t xml:space="preserve">  </w:t>
      </w:r>
    </w:p>
    <w:p w:rsidR="00FA5AC0" w:rsidRDefault="00FA5AC0" w:rsidP="00FA5AC0">
      <w:pPr>
        <w:pStyle w:val="bpuIntro"/>
      </w:pPr>
      <w:r>
        <w:t>INTRODUCED FEBRUARY 25, 2020</w:t>
      </w:r>
    </w:p>
    <w:p w:rsidR="00FA5AC0" w:rsidRDefault="00FA5AC0" w:rsidP="00FA5AC0">
      <w:pPr>
        <w:pStyle w:val="bpuIntro"/>
      </w:pPr>
    </w:p>
    <w:p w:rsidR="00FA5AC0" w:rsidRDefault="00FA5AC0" w:rsidP="00FA5AC0">
      <w:pPr>
        <w:pStyle w:val="bpuIntro"/>
        <w:sectPr w:rsidR="00FA5AC0" w:rsidSect="00C24F7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A5AC0" w:rsidRDefault="00FA5AC0" w:rsidP="00FA5AC0">
      <w:pPr>
        <w:pStyle w:val="bpuIntro"/>
      </w:pPr>
    </w:p>
    <w:p w:rsidR="00FA5AC0" w:rsidRDefault="00FA5AC0" w:rsidP="00FA5AC0">
      <w:pPr>
        <w:pStyle w:val="bpuSponsor"/>
      </w:pPr>
      <w:r>
        <w:t>Sponsored by:</w:t>
      </w:r>
    </w:p>
    <w:p w:rsidR="00FA5AC0" w:rsidRDefault="00FA5AC0" w:rsidP="00FA5AC0">
      <w:pPr>
        <w:pStyle w:val="bpuSponsor"/>
      </w:pPr>
      <w:r>
        <w:t>Assemblywoman  NANCY F. MUNOZ</w:t>
      </w:r>
    </w:p>
    <w:p w:rsidR="00FA5AC0" w:rsidRDefault="00FA5AC0" w:rsidP="00FA5AC0">
      <w:pPr>
        <w:pStyle w:val="bpuSponsor"/>
      </w:pPr>
      <w:r>
        <w:t>District 21 (Morris, Somerset and Union)</w:t>
      </w:r>
    </w:p>
    <w:p w:rsidR="00FA5AC0" w:rsidRDefault="00C24F73" w:rsidP="00C24F73">
      <w:pPr>
        <w:pStyle w:val="bpuSponsor"/>
      </w:pPr>
      <w:r>
        <w:t>Assemblywoman  BRITNEE N. TIMBERLAKE</w:t>
      </w:r>
    </w:p>
    <w:p w:rsidR="00C24F73" w:rsidRDefault="00C24F73" w:rsidP="00C24F73">
      <w:pPr>
        <w:pStyle w:val="bpuSponsor"/>
      </w:pPr>
      <w:r>
        <w:t>District 34 (Essex and Passaic)</w:t>
      </w:r>
    </w:p>
    <w:p w:rsidR="00C24F73" w:rsidRPr="00C24F73" w:rsidRDefault="00C24F73" w:rsidP="00C24F73">
      <w:pPr>
        <w:pStyle w:val="bpuSponsor"/>
      </w:pPr>
    </w:p>
    <w:p w:rsidR="00FA5AC0" w:rsidRDefault="00FA5AC0" w:rsidP="00FA5AC0">
      <w:pPr>
        <w:pStyle w:val="bpuSponsor"/>
      </w:pPr>
    </w:p>
    <w:p w:rsidR="00FA5AC0" w:rsidRDefault="00FA5AC0" w:rsidP="00FA5AC0">
      <w:pPr>
        <w:pStyle w:val="bpuSponsor"/>
      </w:pPr>
    </w:p>
    <w:p w:rsidR="00FA5AC0" w:rsidRDefault="00FA5AC0" w:rsidP="00FA5AC0">
      <w:pPr>
        <w:pStyle w:val="bpuSponsor"/>
      </w:pPr>
    </w:p>
    <w:p w:rsidR="00FA5AC0" w:rsidRDefault="00FA5AC0" w:rsidP="00FA5AC0">
      <w:pPr>
        <w:pStyle w:val="bpuSponsor"/>
      </w:pPr>
      <w:r>
        <w:t>SYNOPSIS</w:t>
      </w:r>
    </w:p>
    <w:p w:rsidR="00FA5AC0" w:rsidRDefault="00FA5AC0" w:rsidP="00FA5AC0">
      <w:pPr>
        <w:pStyle w:val="bpuNormText"/>
      </w:pPr>
      <w:r>
        <w:tab/>
        <w:t xml:space="preserve">Requires recalls on motor vehicles to be repaired prior to sale. </w:t>
      </w:r>
    </w:p>
    <w:p w:rsidR="00FA5AC0" w:rsidRDefault="00FA5AC0" w:rsidP="00FA5AC0">
      <w:pPr>
        <w:pStyle w:val="bpuNormText"/>
      </w:pPr>
    </w:p>
    <w:p w:rsidR="00FA5AC0" w:rsidRDefault="00FA5AC0" w:rsidP="00FA5AC0">
      <w:pPr>
        <w:pStyle w:val="bpuSponsor"/>
      </w:pPr>
      <w:r>
        <w:t xml:space="preserve">CURRENT VERSION OF TEXT </w:t>
      </w:r>
    </w:p>
    <w:p w:rsidR="00FA5AC0" w:rsidRDefault="00FA5AC0" w:rsidP="00FA5AC0">
      <w:pPr>
        <w:pStyle w:val="bpuNormText"/>
      </w:pPr>
      <w:r>
        <w:tab/>
        <w:t>As introduced.</w:t>
      </w:r>
    </w:p>
    <w:p w:rsidR="00FA5AC0" w:rsidRDefault="00FA5AC0" w:rsidP="00FA5A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5AC0" w:rsidRDefault="00FA5AC0" w:rsidP="008916EC">
      <w:pPr>
        <w:pStyle w:val="FronterPage"/>
        <w:tabs>
          <w:tab w:val="clear" w:pos="720"/>
          <w:tab w:val="clear" w:pos="1440"/>
          <w:tab w:val="clear" w:pos="2160"/>
          <w:tab w:val="clear" w:pos="2880"/>
          <w:tab w:val="clear" w:pos="3600"/>
          <w:tab w:val="clear" w:pos="4320"/>
          <w:tab w:val="clear" w:pos="5040"/>
        </w:tabs>
        <w:sectPr w:rsidR="00FA5AC0" w:rsidSect="00FA5AC0">
          <w:type w:val="continuous"/>
          <w:pgSz w:w="12240" w:h="20160" w:code="5"/>
          <w:pgMar w:top="1440" w:right="2275" w:bottom="1440" w:left="2275" w:header="72" w:footer="720" w:gutter="0"/>
          <w:pgNumType w:start="1"/>
          <w:cols w:space="720"/>
          <w:docGrid w:linePitch="360"/>
        </w:sectPr>
      </w:pPr>
    </w:p>
    <w:p w:rsidR="00716D9C" w:rsidRPr="00677316" w:rsidRDefault="00716D9C" w:rsidP="00716D9C">
      <w:pPr>
        <w:pStyle w:val="HangingAnAct"/>
        <w:rPr>
          <w:rStyle w:val="HangingAnActChar"/>
        </w:rPr>
      </w:pPr>
      <w:r w:rsidRPr="00716D9C">
        <w:rPr>
          <w:rStyle w:val="BillHead"/>
        </w:rPr>
        <w:lastRenderedPageBreak/>
        <w:t>An Act</w:t>
      </w:r>
      <w:r w:rsidRPr="006B7FA7">
        <w:rPr>
          <w:rStyle w:val="HangingAnActChar"/>
        </w:rPr>
        <w:t xml:space="preserve"> </w:t>
      </w:r>
      <w:r>
        <w:rPr>
          <w:rStyle w:val="HangingAnActChar"/>
        </w:rPr>
        <w:t>concerning recalls on vehicles for</w:t>
      </w:r>
      <w:bookmarkStart w:id="1" w:name="_GoBack"/>
      <w:bookmarkEnd w:id="1"/>
      <w:r>
        <w:rPr>
          <w:rStyle w:val="HangingAnActChar"/>
        </w:rPr>
        <w:t xml:space="preserve"> sale and supplementing Title 39 of the Revised Statutes.</w:t>
      </w:r>
    </w:p>
    <w:p w:rsidR="00716D9C" w:rsidRPr="00D71D68" w:rsidRDefault="00716D9C" w:rsidP="00716D9C"/>
    <w:p w:rsidR="00716D9C" w:rsidRPr="00AA7880" w:rsidRDefault="00716D9C" w:rsidP="00716D9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716D9C" w:rsidRPr="00D71D68" w:rsidRDefault="00716D9C" w:rsidP="00716D9C"/>
    <w:p w:rsidR="00716D9C" w:rsidRPr="001749BE" w:rsidRDefault="00716D9C" w:rsidP="00716D9C">
      <w:r>
        <w:tab/>
        <w:t>1.</w:t>
      </w:r>
      <w:r>
        <w:tab/>
        <w:t>A</w:t>
      </w:r>
      <w:r w:rsidRPr="00007A93">
        <w:t xml:space="preserve"> person shall</w:t>
      </w:r>
      <w:r>
        <w:t xml:space="preserve"> not</w:t>
      </w:r>
      <w:r w:rsidRPr="00007A93">
        <w:t xml:space="preserve"> sell or transfer a motor vehicle without first contacting or accessing information provided by the vehicle manufacturer or the National Highway Traffic Safety Administration to determine if there are any outstanding recalls on the vehicle which have not been corrected or addressed.  In the event that a recall is discovered, the recall shall be appropriately corrected or addressed prior to </w:t>
      </w:r>
      <w:r>
        <w:t xml:space="preserve">the </w:t>
      </w:r>
      <w:r w:rsidRPr="00007A93">
        <w:t xml:space="preserve">sale of the </w:t>
      </w:r>
      <w:r>
        <w:t xml:space="preserve">motor </w:t>
      </w:r>
      <w:r w:rsidRPr="00007A93">
        <w:t>vehicle.</w:t>
      </w:r>
    </w:p>
    <w:p w:rsidR="00716D9C" w:rsidRDefault="00716D9C" w:rsidP="00716D9C"/>
    <w:p w:rsidR="00716D9C" w:rsidRPr="00AA7880" w:rsidRDefault="00716D9C" w:rsidP="00716D9C">
      <w:r>
        <w:tab/>
        <w:t>2.</w:t>
      </w:r>
      <w:r>
        <w:tab/>
        <w:t>This act shall take effect on the first day of the seventh month next following enactment.</w:t>
      </w:r>
    </w:p>
    <w:p w:rsidR="00716D9C" w:rsidRDefault="00716D9C" w:rsidP="00716D9C"/>
    <w:p w:rsidR="00716D9C" w:rsidRPr="00CE7BD8" w:rsidRDefault="00716D9C" w:rsidP="00716D9C"/>
    <w:p w:rsidR="00716D9C" w:rsidRPr="00AA7880" w:rsidRDefault="00716D9C" w:rsidP="00716D9C">
      <w:pPr>
        <w:jc w:val="center"/>
      </w:pPr>
      <w:r w:rsidRPr="00D71D68">
        <w:t>STATEMENT</w:t>
      </w:r>
    </w:p>
    <w:p w:rsidR="00716D9C" w:rsidRDefault="00716D9C" w:rsidP="00716D9C"/>
    <w:p w:rsidR="00716D9C" w:rsidRDefault="00716D9C" w:rsidP="00716D9C">
      <w:r>
        <w:tab/>
        <w:t xml:space="preserve">This bill would prohibit the sale of a motor vehicle with outstanding recalls.  Under the bill, a person would not be able to sell a vehicle without first contacting, or accessing information provided by, the vehicle manufacturer or the </w:t>
      </w:r>
      <w:r w:rsidRPr="001749BE">
        <w:t>National Highway Traffic Safety Administration</w:t>
      </w:r>
      <w:r>
        <w:t xml:space="preserve"> to determine if there are any recalls on the vehicle which have not been corrected or addressed.  In the event that a recall is discovered, the recall would have to be appropriately corrected or addressed prior to the sale of the vehicle.</w:t>
      </w:r>
    </w:p>
    <w:sectPr w:rsidR="00716D9C" w:rsidSect="00FA5AC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46C" w:rsidRDefault="0018646C">
      <w:r>
        <w:separator/>
      </w:r>
    </w:p>
  </w:endnote>
  <w:endnote w:type="continuationSeparator" w:id="0">
    <w:p w:rsidR="0018646C" w:rsidRDefault="00186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F73" w:rsidRDefault="00C24F73" w:rsidP="00C24F7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46C" w:rsidRDefault="0018646C">
      <w:r>
        <w:separator/>
      </w:r>
    </w:p>
  </w:footnote>
  <w:footnote w:type="continuationSeparator" w:id="0">
    <w:p w:rsidR="0018646C" w:rsidRDefault="00186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7B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5AC0" w:rsidRDefault="00FA5AC0" w:rsidP="00FA5AC0">
    <w:pPr>
      <w:pStyle w:val="bpuHeadSpon"/>
    </w:pPr>
    <w:r w:rsidRPr="00FA5AC0">
      <w:rPr>
        <w:rStyle w:val="bpuHeadSponChar"/>
      </w:rPr>
      <w:t>A3342</w:t>
    </w:r>
    <w:r>
      <w:t xml:space="preserve"> N.MUNOZ</w:t>
    </w:r>
  </w:p>
  <w:p w:rsidR="00FA5AC0" w:rsidRDefault="00FA5AC0" w:rsidP="00FA5AC0">
    <w:pPr>
      <w:pStyle w:val="bpuHeadSpon"/>
    </w:pPr>
    <w:r>
      <w:fldChar w:fldCharType="begin"/>
    </w:r>
    <w:r>
      <w:instrText xml:space="preserve"> PAGE  \* MERGEFORMAT </w:instrText>
    </w:r>
    <w:r>
      <w:fldChar w:fldCharType="separate"/>
    </w:r>
    <w:r w:rsidR="00E3012B">
      <w:rPr>
        <w:noProof/>
      </w:rPr>
      <w:t>3</w:t>
    </w:r>
    <w:r>
      <w:fldChar w:fldCharType="end"/>
    </w:r>
  </w:p>
  <w:p w:rsidR="00FA5AC0" w:rsidRDefault="00FA5AC0" w:rsidP="00FA5A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5AC0" w:rsidRDefault="00FA5AC0" w:rsidP="00FA5AC0">
    <w:pPr>
      <w:pStyle w:val="bpuHeadSpon"/>
    </w:pPr>
    <w:r w:rsidRPr="00FA5AC0">
      <w:rPr>
        <w:rStyle w:val="bpuHeadSponChar"/>
      </w:rPr>
      <w:t>A3342</w:t>
    </w:r>
    <w:r>
      <w:t xml:space="preserve"> N.MUNOZ</w:t>
    </w:r>
    <w:r w:rsidR="00C24F73">
      <w:t xml:space="preserve">, </w:t>
    </w:r>
    <w:r w:rsidR="00C24F73">
      <w:t>TIMBERLAKE</w:t>
    </w:r>
  </w:p>
  <w:p w:rsidR="00FA5AC0" w:rsidRDefault="00FA5AC0" w:rsidP="00FA5AC0">
    <w:pPr>
      <w:pStyle w:val="bpuHeadSpon"/>
    </w:pPr>
    <w:r>
      <w:fldChar w:fldCharType="begin"/>
    </w:r>
    <w:r>
      <w:instrText xml:space="preserve"> PAGE  \* MERGEFORMAT </w:instrText>
    </w:r>
    <w:r>
      <w:fldChar w:fldCharType="separate"/>
    </w:r>
    <w:r w:rsidR="009E7B2A">
      <w:rPr>
        <w:noProof/>
      </w:rPr>
      <w:t>2</w:t>
    </w:r>
    <w:r>
      <w:fldChar w:fldCharType="end"/>
    </w:r>
  </w:p>
  <w:p w:rsidR="00FA5AC0" w:rsidRDefault="00FA5AC0" w:rsidP="00FA5A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4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05D"/>
    <w:rsid w:val="001645FB"/>
    <w:rsid w:val="00173D2B"/>
    <w:rsid w:val="00181676"/>
    <w:rsid w:val="00183603"/>
    <w:rsid w:val="0018646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023"/>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46F"/>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6D9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CAD"/>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B2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0DA"/>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F73"/>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B34"/>
    <w:rsid w:val="00D16561"/>
    <w:rsid w:val="00D17FF8"/>
    <w:rsid w:val="00D268AC"/>
    <w:rsid w:val="00D27FF3"/>
    <w:rsid w:val="00D343D0"/>
    <w:rsid w:val="00D3664D"/>
    <w:rsid w:val="00D500E9"/>
    <w:rsid w:val="00D506E6"/>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12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A84"/>
    <w:rsid w:val="00FA4A52"/>
    <w:rsid w:val="00FA5AC0"/>
    <w:rsid w:val="00FB1F7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3C241B1C"/>
  <w15:docId w15:val="{D95DDC85-A168-4CD6-AEAA-A6AD6BC16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A5AC0"/>
  </w:style>
  <w:style w:type="paragraph" w:styleId="BalloonText">
    <w:name w:val="Balloon Text"/>
    <w:basedOn w:val="Normal"/>
    <w:link w:val="BalloonTextChar"/>
    <w:semiHidden/>
    <w:unhideWhenUsed/>
    <w:rsid w:val="00B570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70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258</Words>
  <Characters>1338</Characters>
  <Application>Microsoft Office Word</Application>
  <DocSecurity>0</DocSecurity>
  <Lines>53</Lines>
  <Paragraphs>19</Paragraphs>
  <ScaleCrop>false</ScaleCrop>
  <HeadingPairs>
    <vt:vector size="2" baseType="variant">
      <vt:variant>
        <vt:lpstr>Title</vt:lpstr>
      </vt:variant>
      <vt:variant>
        <vt:i4>1</vt:i4>
      </vt:variant>
    </vt:vector>
  </HeadingPairs>
  <TitlesOfParts>
    <vt:vector size="1" baseType="lpstr">
      <vt:lpstr>A3342</vt:lpstr>
    </vt:vector>
  </TitlesOfParts>
  <Manager>R225</Manager>
  <Company>NJ Office of Legislative Services</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A3342</dc:title>
  <dc:subject/>
  <dc:creator>Assemblywoman  MUNOZ</dc:creator>
  <cp:keywords>A3342|2|LP |301|0|301|N|0|</cp:keywords>
  <dc:description>INTRODUCED FEBRUARY 25, 2020</dc:description>
  <cp:lastModifiedBy>Franks, Denise</cp:lastModifiedBy>
  <cp:revision>2</cp:revision>
  <cp:lastPrinted>2020-03-16T22:00:00Z</cp:lastPrinted>
  <dcterms:created xsi:type="dcterms:W3CDTF">2020-03-16T22:01:00Z</dcterms:created>
  <dcterms:modified xsi:type="dcterms:W3CDTF">2020-03-16T22:01:00Z</dcterms:modified>
  <cp:category>C.39:10-26.1 and note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