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25B" w:rsidRDefault="0062525B" w:rsidP="0062525B">
      <w:pPr>
        <w:pStyle w:val="bpuBill"/>
      </w:pPr>
      <w:bookmarkStart w:id="0" w:name="bpuFrontPg"/>
      <w:bookmarkStart w:id="1" w:name="_GoBack"/>
      <w:bookmarkEnd w:id="0"/>
      <w:bookmarkEnd w:id="1"/>
      <w:r>
        <w:t xml:space="preserve">ASSEMBLY, No. 3343 </w:t>
      </w:r>
    </w:p>
    <w:p w:rsidR="0062525B" w:rsidRPr="009D38FF" w:rsidRDefault="0062525B" w:rsidP="006252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501" r:id="rId7"/>
        </w:object>
      </w:r>
    </w:p>
    <w:p w:rsidR="0062525B" w:rsidRDefault="0062525B" w:rsidP="0062525B">
      <w:pPr>
        <w:pStyle w:val="bpuState"/>
      </w:pPr>
      <w:r>
        <w:t>STATE OF NEW JERSEY</w:t>
      </w:r>
    </w:p>
    <w:p w:rsidR="0062525B" w:rsidRDefault="0062525B" w:rsidP="0062525B">
      <w:pPr>
        <w:pStyle w:val="bpuLegislature"/>
      </w:pPr>
      <w:r>
        <w:t>219th LEGISLATURE</w:t>
      </w:r>
    </w:p>
    <w:p w:rsidR="0062525B" w:rsidRDefault="0062525B" w:rsidP="0062525B">
      <w:pPr>
        <w:pStyle w:val="bpuWpGraphic"/>
      </w:pPr>
      <w:r>
        <w:object w:dxaOrig="8985" w:dyaOrig="255">
          <v:shape id="_x0000_i1026" type="#_x0000_t75" style="width:6in;height:11.8pt" o:ole="">
            <v:imagedata r:id="rId6" o:title=""/>
          </v:shape>
          <o:OLEObject Type="Embed" ProgID="WPWin6.1" ShapeID="_x0000_i1026" DrawAspect="Content" ObjectID="_1676103502" r:id="rId8"/>
        </w:object>
      </w:r>
      <w:r>
        <w:t xml:space="preserve">  </w:t>
      </w:r>
    </w:p>
    <w:p w:rsidR="0062525B" w:rsidRDefault="0062525B" w:rsidP="0062525B">
      <w:pPr>
        <w:pStyle w:val="bpuIntro"/>
      </w:pPr>
      <w:r>
        <w:t>INTRODUCED FEBRUARY 25, 2020</w:t>
      </w:r>
    </w:p>
    <w:p w:rsidR="0062525B" w:rsidRDefault="0062525B" w:rsidP="0062525B">
      <w:pPr>
        <w:pStyle w:val="bpuIntro"/>
      </w:pPr>
    </w:p>
    <w:p w:rsidR="0062525B" w:rsidRDefault="0062525B" w:rsidP="0062525B">
      <w:pPr>
        <w:pStyle w:val="bpuIntro"/>
        <w:sectPr w:rsidR="0062525B" w:rsidSect="0062525B">
          <w:headerReference w:type="even" r:id="rId9"/>
          <w:headerReference w:type="default" r:id="rId10"/>
          <w:pgSz w:w="12240" w:h="20160" w:code="5"/>
          <w:pgMar w:top="2160" w:right="1440" w:bottom="1440" w:left="1440" w:header="72" w:footer="720" w:gutter="0"/>
          <w:pgNumType w:start="1"/>
          <w:cols w:space="720"/>
          <w:docGrid w:linePitch="360"/>
        </w:sectPr>
      </w:pPr>
    </w:p>
    <w:p w:rsidR="0062525B" w:rsidRDefault="0062525B" w:rsidP="0062525B">
      <w:pPr>
        <w:pStyle w:val="bpuIntro"/>
      </w:pPr>
    </w:p>
    <w:p w:rsidR="0062525B" w:rsidRDefault="0062525B" w:rsidP="0062525B">
      <w:pPr>
        <w:pStyle w:val="bpuSponsor"/>
      </w:pPr>
      <w:r>
        <w:t>Sponsored by:</w:t>
      </w:r>
    </w:p>
    <w:p w:rsidR="0062525B" w:rsidRDefault="0062525B" w:rsidP="0062525B">
      <w:pPr>
        <w:pStyle w:val="bpuSponsor"/>
      </w:pPr>
      <w:r>
        <w:t>Assemblywoman  NANCY J. PINKIN</w:t>
      </w:r>
    </w:p>
    <w:p w:rsidR="0062525B" w:rsidRDefault="0062525B" w:rsidP="0062525B">
      <w:pPr>
        <w:pStyle w:val="bpuSponsor"/>
      </w:pPr>
      <w:r>
        <w:t>District 18 (Middlesex)</w:t>
      </w:r>
    </w:p>
    <w:p w:rsidR="0062525B" w:rsidRDefault="0062525B" w:rsidP="0062525B">
      <w:pPr>
        <w:pStyle w:val="bpuSponsor"/>
      </w:pPr>
    </w:p>
    <w:p w:rsidR="0062525B" w:rsidRDefault="0062525B" w:rsidP="0062525B">
      <w:pPr>
        <w:pStyle w:val="bpuSponsor"/>
      </w:pPr>
    </w:p>
    <w:p w:rsidR="0062525B" w:rsidRDefault="0062525B" w:rsidP="0062525B">
      <w:pPr>
        <w:pStyle w:val="bpuSponsor"/>
      </w:pPr>
    </w:p>
    <w:p w:rsidR="0062525B" w:rsidRDefault="0062525B" w:rsidP="0062525B">
      <w:pPr>
        <w:pStyle w:val="bpuSponsor"/>
      </w:pPr>
    </w:p>
    <w:p w:rsidR="0062525B" w:rsidRDefault="0062525B" w:rsidP="0062525B">
      <w:pPr>
        <w:pStyle w:val="bpuSponsor"/>
      </w:pPr>
      <w:r>
        <w:t>SYNOPSIS</w:t>
      </w:r>
    </w:p>
    <w:p w:rsidR="0062525B" w:rsidRDefault="0062525B" w:rsidP="0062525B">
      <w:pPr>
        <w:pStyle w:val="bpuNormText"/>
      </w:pPr>
      <w:r>
        <w:tab/>
        <w:t xml:space="preserve">Establishes sales tax holiday every third weekend of July for certain retail sales of water-efficient products. </w:t>
      </w:r>
    </w:p>
    <w:p w:rsidR="0062525B" w:rsidRDefault="0062525B" w:rsidP="0062525B">
      <w:pPr>
        <w:pStyle w:val="bpuNormText"/>
      </w:pPr>
    </w:p>
    <w:p w:rsidR="0062525B" w:rsidRDefault="0062525B" w:rsidP="0062525B">
      <w:pPr>
        <w:pStyle w:val="bpuSponsor"/>
      </w:pPr>
      <w:r>
        <w:t xml:space="preserve">CURRENT VERSION OF TEXT </w:t>
      </w:r>
    </w:p>
    <w:p w:rsidR="0062525B" w:rsidRDefault="0062525B" w:rsidP="0062525B">
      <w:pPr>
        <w:pStyle w:val="bpuNormText"/>
      </w:pPr>
      <w:r>
        <w:tab/>
        <w:t>As introduced.</w:t>
      </w:r>
    </w:p>
    <w:p w:rsidR="0062525B" w:rsidRDefault="0062525B" w:rsidP="006252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525B" w:rsidRDefault="0062525B" w:rsidP="008916EC">
      <w:pPr>
        <w:pStyle w:val="FronterPage"/>
        <w:tabs>
          <w:tab w:val="clear" w:pos="720"/>
          <w:tab w:val="clear" w:pos="1440"/>
          <w:tab w:val="clear" w:pos="2160"/>
          <w:tab w:val="clear" w:pos="2880"/>
          <w:tab w:val="clear" w:pos="3600"/>
          <w:tab w:val="clear" w:pos="4320"/>
          <w:tab w:val="clear" w:pos="5040"/>
        </w:tabs>
        <w:sectPr w:rsidR="0062525B" w:rsidSect="0062525B">
          <w:type w:val="continuous"/>
          <w:pgSz w:w="12240" w:h="20160" w:code="5"/>
          <w:pgMar w:top="1440" w:right="2275" w:bottom="1440" w:left="2275" w:header="72" w:footer="720" w:gutter="0"/>
          <w:pgNumType w:start="1"/>
          <w:cols w:space="720"/>
          <w:docGrid w:linePitch="360"/>
        </w:sectPr>
      </w:pPr>
    </w:p>
    <w:p w:rsidR="00A3752E" w:rsidRPr="00677316" w:rsidRDefault="00A3752E" w:rsidP="00A3752E">
      <w:pPr>
        <w:pStyle w:val="HangingAnAct"/>
        <w:rPr>
          <w:rStyle w:val="HangingAnActChar"/>
        </w:rPr>
      </w:pPr>
      <w:r w:rsidRPr="00A3752E">
        <w:rPr>
          <w:rStyle w:val="BillHead"/>
        </w:rPr>
        <w:lastRenderedPageBreak/>
        <w:t>An Act</w:t>
      </w:r>
      <w:r w:rsidRPr="006B7FA7">
        <w:rPr>
          <w:rStyle w:val="HangingAnActChar"/>
        </w:rPr>
        <w:t xml:space="preserve"> </w:t>
      </w:r>
      <w:r w:rsidRPr="00ED3DDA">
        <w:rPr>
          <w:rStyle w:val="HangingAnActChar"/>
        </w:rPr>
        <w:t>establishing an annual sales tax holiday for certain retail sales of water-efficient products, and supplementing P.L.1966, c.30 (C.54:32B-1 et seq.).</w:t>
      </w:r>
    </w:p>
    <w:p w:rsidR="00A3752E" w:rsidRPr="00D71D68" w:rsidRDefault="00A3752E" w:rsidP="00A3752E"/>
    <w:p w:rsidR="00A3752E" w:rsidRPr="00AA7880" w:rsidRDefault="00A3752E" w:rsidP="00A3752E">
      <w:r>
        <w:tab/>
      </w:r>
      <w:r>
        <w:rPr>
          <w:rStyle w:val="BillHeading2"/>
        </w:rPr>
        <w:t xml:space="preserve">Be It Enacted </w:t>
      </w:r>
      <w:r>
        <w:rPr>
          <w:rStyle w:val="BillLanguage"/>
        </w:rPr>
        <w:t>by the Senate and General Assembly of the State of New Jersey:</w:t>
      </w:r>
    </w:p>
    <w:p w:rsidR="00A3752E" w:rsidRDefault="00A3752E" w:rsidP="00A3752E"/>
    <w:p w:rsidR="00A3752E" w:rsidRDefault="00E5791E" w:rsidP="00A3752E">
      <w:r>
        <w:tab/>
        <w:t>1.</w:t>
      </w:r>
      <w:r>
        <w:tab/>
      </w:r>
      <w:r w:rsidR="00A3752E">
        <w:t>a.  Notwithstanding any other law to the contrary, receipts from every retail sale in this State of a w</w:t>
      </w:r>
      <w:r w:rsidR="00A3752E" w:rsidRPr="00ED3DDA">
        <w:t>ater</w:t>
      </w:r>
      <w:r w:rsidR="00A3752E">
        <w:t>-</w:t>
      </w:r>
      <w:r w:rsidR="00A3752E" w:rsidRPr="00ED3DDA">
        <w:t>efficient product</w:t>
      </w:r>
      <w:r w:rsidR="00A3752E">
        <w:t>, taxable pursuant to subsection (a) of section 3 of P.L.1966, c.30 (C.54:32B-3), to an individual holiday purchaser made during the annual exclusion period are exempt from the sales tax imposed under the "Sales and Use Tax Act," P.L.1966, c.30 (C.54:32B-1 et seq.).</w:t>
      </w:r>
    </w:p>
    <w:p w:rsidR="00A3752E" w:rsidRDefault="00E5791E" w:rsidP="00A3752E">
      <w:r>
        <w:tab/>
        <w:t>b.</w:t>
      </w:r>
      <w:r>
        <w:tab/>
      </w:r>
      <w:r w:rsidR="00A3752E">
        <w:t>As used in this section,</w:t>
      </w:r>
    </w:p>
    <w:p w:rsidR="00A3752E" w:rsidRDefault="00A3752E" w:rsidP="00A3752E">
      <w:r>
        <w:tab/>
        <w:t>"Annual exclusion period" means the period of time between 12:01 a.m. on the third Friday in July of each year and 11:59 p.m. the immediately following Sunday.</w:t>
      </w:r>
    </w:p>
    <w:p w:rsidR="00A3752E" w:rsidRDefault="00A3752E" w:rsidP="00A3752E">
      <w:r>
        <w:tab/>
        <w:t>"Individual holiday purchaser" means an individual who pays the purchase price and takes delivery in this State during the annual exclusion period or who places an order and pays the purchase price during the annual exclusion period, even if delivery in this State takes place after the annual exclusion period.</w:t>
      </w:r>
    </w:p>
    <w:p w:rsidR="00A3752E" w:rsidRDefault="00A3752E" w:rsidP="00A3752E">
      <w:r>
        <w:tab/>
        <w:t xml:space="preserve">“Water-efficient product” </w:t>
      </w:r>
      <w:r w:rsidRPr="00224240">
        <w:t>means a product</w:t>
      </w:r>
      <w:r>
        <w:t>,</w:t>
      </w:r>
      <w:r w:rsidRPr="00BE1ED9">
        <w:t xml:space="preserve"> with a sales price of less than or equal to $5,000</w:t>
      </w:r>
      <w:r>
        <w:t>,</w:t>
      </w:r>
      <w:r w:rsidRPr="00224240">
        <w:t xml:space="preserve"> that meets the water efficiency and performance criteria set by the United States Environmental Protection Agency for purposes of the </w:t>
      </w:r>
      <w:proofErr w:type="spellStart"/>
      <w:r w:rsidRPr="00224240">
        <w:t>WaterSense</w:t>
      </w:r>
      <w:proofErr w:type="spellEnd"/>
      <w:r w:rsidRPr="00224240">
        <w:t xml:space="preserve"> program and is authorized to bear the </w:t>
      </w:r>
      <w:proofErr w:type="spellStart"/>
      <w:r w:rsidRPr="00224240">
        <w:t>WaterSense</w:t>
      </w:r>
      <w:proofErr w:type="spellEnd"/>
      <w:r w:rsidRPr="00224240">
        <w:t xml:space="preserve"> label.</w:t>
      </w:r>
    </w:p>
    <w:p w:rsidR="00A3752E" w:rsidRDefault="00A3752E" w:rsidP="00A3752E"/>
    <w:p w:rsidR="00A3752E" w:rsidRDefault="00A3752E" w:rsidP="00A3752E">
      <w:r>
        <w:tab/>
        <w:t>2.</w:t>
      </w:r>
      <w:r>
        <w:tab/>
        <w:t>T</w:t>
      </w:r>
      <w:r w:rsidRPr="00ED3DDA">
        <w:t xml:space="preserve">he Director of the Division of Taxation in the Department of the Treasury </w:t>
      </w:r>
      <w:r>
        <w:t xml:space="preserve">shall adopt </w:t>
      </w:r>
      <w:r w:rsidRPr="00ED3DDA">
        <w:t>regulations</w:t>
      </w:r>
      <w:r>
        <w:t xml:space="preserve"> pursuant to</w:t>
      </w:r>
      <w:r w:rsidRPr="00F0257B">
        <w:t xml:space="preserve"> the “Administrative Procedure Act,” P.L.1968, c.410 (C.52:14B-1 et seq.)</w:t>
      </w:r>
      <w:r>
        <w:t>,</w:t>
      </w:r>
      <w:r w:rsidRPr="00F0257B">
        <w:t xml:space="preserve"> </w:t>
      </w:r>
      <w:r w:rsidRPr="00ED3DDA">
        <w:t>necessary to implement the provisions of section 1 of P.L.   ,</w:t>
      </w:r>
      <w:r>
        <w:t xml:space="preserve"> </w:t>
      </w:r>
      <w:r w:rsidRPr="00ED3DDA">
        <w:t>c.    (C.   ) (pending before the Legislature as this bill) and to maintain compliance with the Streamlined Sales and Use Tax Agreement</w:t>
      </w:r>
      <w:r>
        <w:t>.</w:t>
      </w:r>
      <w:r w:rsidRPr="00ED3DDA">
        <w:t xml:space="preserve"> </w:t>
      </w:r>
    </w:p>
    <w:p w:rsidR="00A3752E" w:rsidRDefault="00A3752E" w:rsidP="00A3752E"/>
    <w:p w:rsidR="00A3752E" w:rsidRDefault="00E5791E" w:rsidP="00A3752E">
      <w:r>
        <w:tab/>
        <w:t>3.</w:t>
      </w:r>
      <w:r>
        <w:tab/>
      </w:r>
      <w:r w:rsidR="00A3752E">
        <w:t>This act shall take effect immediately.</w:t>
      </w:r>
    </w:p>
    <w:p w:rsidR="00A3752E" w:rsidRPr="00AA7880" w:rsidRDefault="00A3752E" w:rsidP="00A3752E"/>
    <w:p w:rsidR="00A3752E" w:rsidRPr="00CE7BD8" w:rsidRDefault="00A3752E" w:rsidP="00A3752E"/>
    <w:p w:rsidR="00A3752E" w:rsidRPr="00AA7880" w:rsidRDefault="00A3752E" w:rsidP="00A3752E">
      <w:pPr>
        <w:jc w:val="center"/>
      </w:pPr>
      <w:r w:rsidRPr="00D71D68">
        <w:t>STATEMENT</w:t>
      </w:r>
    </w:p>
    <w:p w:rsidR="00A3752E" w:rsidRDefault="00A3752E" w:rsidP="00A3752E"/>
    <w:p w:rsidR="00A3752E" w:rsidRDefault="00A3752E" w:rsidP="00A3752E">
      <w:r>
        <w:tab/>
        <w:t xml:space="preserve">This bill establishes an annual sales tax holiday for water-efficient items.  The tax holiday will begin at </w:t>
      </w:r>
      <w:r w:rsidRPr="00ED3DDA">
        <w:t xml:space="preserve">12:01 a.m. on the third Friday in July of each year and </w:t>
      </w:r>
      <w:r>
        <w:t xml:space="preserve">end at </w:t>
      </w:r>
      <w:r w:rsidRPr="00ED3DDA">
        <w:t>11:59 p.m. the immediately following Sunday</w:t>
      </w:r>
      <w:r>
        <w:t xml:space="preserve">.  </w:t>
      </w:r>
    </w:p>
    <w:p w:rsidR="00A3752E" w:rsidRDefault="00A3752E" w:rsidP="00A3752E">
      <w:r>
        <w:tab/>
        <w:t xml:space="preserve">The bill exempts from the sales tax during the holiday period products </w:t>
      </w:r>
      <w:r w:rsidRPr="00ED3DDA">
        <w:t xml:space="preserve">that </w:t>
      </w:r>
      <w:r>
        <w:t>are</w:t>
      </w:r>
      <w:r w:rsidRPr="00ED3DDA">
        <w:t xml:space="preserve"> recognized as water</w:t>
      </w:r>
      <w:r>
        <w:t>-</w:t>
      </w:r>
      <w:r w:rsidRPr="00ED3DDA">
        <w:t xml:space="preserve">efficient by the </w:t>
      </w:r>
      <w:proofErr w:type="spellStart"/>
      <w:r w:rsidRPr="00ED3DDA">
        <w:t>WaterSense</w:t>
      </w:r>
      <w:proofErr w:type="spellEnd"/>
      <w:r w:rsidRPr="00ED3DDA">
        <w:t xml:space="preserve"> </w:t>
      </w:r>
      <w:r w:rsidRPr="00ED3DDA">
        <w:lastRenderedPageBreak/>
        <w:t>program</w:t>
      </w:r>
      <w:r>
        <w:t xml:space="preserve">.  These products may include </w:t>
      </w:r>
      <w:r w:rsidRPr="00ED3DDA">
        <w:t>sink faucet</w:t>
      </w:r>
      <w:r>
        <w:t>s;</w:t>
      </w:r>
      <w:r w:rsidRPr="00ED3DDA">
        <w:t xml:space="preserve"> faucet </w:t>
      </w:r>
      <w:r>
        <w:t>accessories;</w:t>
      </w:r>
      <w:r w:rsidRPr="00ED3DDA">
        <w:t xml:space="preserve"> high-efficiency toilet</w:t>
      </w:r>
      <w:r>
        <w:t xml:space="preserve">s, </w:t>
      </w:r>
      <w:r w:rsidRPr="00ED3DDA">
        <w:t>urinal</w:t>
      </w:r>
      <w:r>
        <w:t>s</w:t>
      </w:r>
      <w:r w:rsidRPr="00ED3DDA">
        <w:t xml:space="preserve">, </w:t>
      </w:r>
      <w:r>
        <w:t xml:space="preserve">and </w:t>
      </w:r>
      <w:r w:rsidRPr="00ED3DDA">
        <w:t>showerhead</w:t>
      </w:r>
      <w:r>
        <w:t>s;</w:t>
      </w:r>
      <w:r w:rsidRPr="00ED3DDA">
        <w:t xml:space="preserve"> spray sprinkler bod</w:t>
      </w:r>
      <w:r>
        <w:t>ies;</w:t>
      </w:r>
      <w:r w:rsidRPr="00ED3DDA">
        <w:t xml:space="preserve"> commercial pre-rinse spray valve</w:t>
      </w:r>
      <w:r>
        <w:t>s;</w:t>
      </w:r>
      <w:r w:rsidRPr="00ED3DDA">
        <w:t xml:space="preserve"> </w:t>
      </w:r>
      <w:r>
        <w:t>and</w:t>
      </w:r>
      <w:r w:rsidRPr="00ED3DDA">
        <w:t xml:space="preserve"> weather or sensor-based irrigation controller</w:t>
      </w:r>
      <w:r>
        <w:t xml:space="preserve">s. </w:t>
      </w:r>
    </w:p>
    <w:p w:rsidR="00A3752E" w:rsidRDefault="00A3752E" w:rsidP="00A3752E">
      <w:r>
        <w:tab/>
      </w:r>
      <w:r w:rsidRPr="00F4069E">
        <w:t xml:space="preserve">The federal Environmental Protection Agency introduced </w:t>
      </w:r>
      <w:r>
        <w:t>t</w:t>
      </w:r>
      <w:r w:rsidRPr="00F4069E">
        <w:t xml:space="preserve">he </w:t>
      </w:r>
      <w:proofErr w:type="spellStart"/>
      <w:r w:rsidRPr="00F4069E">
        <w:t>WaterSense</w:t>
      </w:r>
      <w:proofErr w:type="spellEnd"/>
      <w:r w:rsidRPr="00F4069E">
        <w:t xml:space="preserve"> program </w:t>
      </w:r>
      <w:r>
        <w:t>in 2006</w:t>
      </w:r>
      <w:r w:rsidRPr="00F4069E">
        <w:t xml:space="preserve"> to help consumers make smart water choices that save money and maintain high environmental standards without compromising performance. </w:t>
      </w:r>
      <w:r>
        <w:t xml:space="preserve"> </w:t>
      </w:r>
      <w:proofErr w:type="spellStart"/>
      <w:r w:rsidRPr="00F4069E">
        <w:t>WaterSense</w:t>
      </w:r>
      <w:proofErr w:type="spellEnd"/>
      <w:r w:rsidRPr="00F4069E">
        <w:t>-labeled products and services are certified to use at least 20 percent less water, save energy, and perform as well as or better than regular models.</w:t>
      </w:r>
    </w:p>
    <w:sectPr w:rsidR="00A3752E" w:rsidSect="006252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B20" w:rsidRDefault="00F22B20">
      <w:r>
        <w:separator/>
      </w:r>
    </w:p>
  </w:endnote>
  <w:endnote w:type="continuationSeparator" w:id="0">
    <w:p w:rsidR="00F22B20" w:rsidRDefault="00F2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B20" w:rsidRDefault="00F22B20">
      <w:r>
        <w:separator/>
      </w:r>
    </w:p>
  </w:footnote>
  <w:footnote w:type="continuationSeparator" w:id="0">
    <w:p w:rsidR="00F22B20" w:rsidRDefault="00F22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70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525B" w:rsidRDefault="0062525B" w:rsidP="0062525B">
    <w:pPr>
      <w:pStyle w:val="bpuHeadSpon"/>
    </w:pPr>
    <w:r w:rsidRPr="0062525B">
      <w:rPr>
        <w:rStyle w:val="bpuHeadSponChar"/>
      </w:rPr>
      <w:t>A3343</w:t>
    </w:r>
    <w:r>
      <w:t xml:space="preserve"> PINKIN</w:t>
    </w:r>
  </w:p>
  <w:p w:rsidR="0062525B" w:rsidRDefault="0062525B" w:rsidP="0062525B">
    <w:pPr>
      <w:pStyle w:val="bpuHeadSpon"/>
    </w:pPr>
    <w:r>
      <w:fldChar w:fldCharType="begin"/>
    </w:r>
    <w:r>
      <w:instrText xml:space="preserve"> PAGE  \* MERGEFORMAT </w:instrText>
    </w:r>
    <w:r>
      <w:fldChar w:fldCharType="separate"/>
    </w:r>
    <w:r w:rsidR="006170DF">
      <w:rPr>
        <w:noProof/>
      </w:rPr>
      <w:t>3</w:t>
    </w:r>
    <w:r>
      <w:fldChar w:fldCharType="end"/>
    </w:r>
  </w:p>
  <w:p w:rsidR="0062525B" w:rsidRDefault="0062525B" w:rsidP="006252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525B" w:rsidRDefault="0062525B" w:rsidP="0062525B">
    <w:pPr>
      <w:pStyle w:val="bpuHeadSpon"/>
    </w:pPr>
    <w:r w:rsidRPr="0062525B">
      <w:rPr>
        <w:rStyle w:val="bpuHeadSponChar"/>
      </w:rPr>
      <w:t>A3343</w:t>
    </w:r>
    <w:r>
      <w:t xml:space="preserve"> PINKIN</w:t>
    </w:r>
  </w:p>
  <w:p w:rsidR="0062525B" w:rsidRDefault="0062525B" w:rsidP="0062525B">
    <w:pPr>
      <w:pStyle w:val="bpuHeadSpon"/>
    </w:pPr>
    <w:r>
      <w:fldChar w:fldCharType="begin"/>
    </w:r>
    <w:r>
      <w:instrText xml:space="preserve"> PAGE  \* MERGEFORMAT </w:instrText>
    </w:r>
    <w:r>
      <w:fldChar w:fldCharType="separate"/>
    </w:r>
    <w:r w:rsidR="006170DF">
      <w:rPr>
        <w:noProof/>
      </w:rPr>
      <w:t>2</w:t>
    </w:r>
    <w:r>
      <w:fldChar w:fldCharType="end"/>
    </w:r>
  </w:p>
  <w:p w:rsidR="0062525B" w:rsidRDefault="0062525B" w:rsidP="006252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B20"/>
    <w:rsid w:val="000051BD"/>
    <w:rsid w:val="000160A5"/>
    <w:rsid w:val="0002335B"/>
    <w:rsid w:val="0003549A"/>
    <w:rsid w:val="000367AE"/>
    <w:rsid w:val="00043B22"/>
    <w:rsid w:val="00054975"/>
    <w:rsid w:val="00057D20"/>
    <w:rsid w:val="0006197C"/>
    <w:rsid w:val="0006281F"/>
    <w:rsid w:val="0008141C"/>
    <w:rsid w:val="00084CF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E0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0D8"/>
    <w:rsid w:val="005B3F92"/>
    <w:rsid w:val="005B479C"/>
    <w:rsid w:val="005B561E"/>
    <w:rsid w:val="005C07E4"/>
    <w:rsid w:val="005C2124"/>
    <w:rsid w:val="005C336F"/>
    <w:rsid w:val="005C7F3C"/>
    <w:rsid w:val="005E017C"/>
    <w:rsid w:val="005E50C6"/>
    <w:rsid w:val="005F2A97"/>
    <w:rsid w:val="005F399B"/>
    <w:rsid w:val="005F5677"/>
    <w:rsid w:val="006019F8"/>
    <w:rsid w:val="00605B20"/>
    <w:rsid w:val="0061156F"/>
    <w:rsid w:val="00613FF5"/>
    <w:rsid w:val="006155A8"/>
    <w:rsid w:val="006170DF"/>
    <w:rsid w:val="00621B94"/>
    <w:rsid w:val="0062525B"/>
    <w:rsid w:val="00626239"/>
    <w:rsid w:val="00635316"/>
    <w:rsid w:val="00635449"/>
    <w:rsid w:val="006378C5"/>
    <w:rsid w:val="00645E6A"/>
    <w:rsid w:val="00665CBC"/>
    <w:rsid w:val="00667A5C"/>
    <w:rsid w:val="00677316"/>
    <w:rsid w:val="00686AEB"/>
    <w:rsid w:val="006B7897"/>
    <w:rsid w:val="006B7FA7"/>
    <w:rsid w:val="006C086A"/>
    <w:rsid w:val="006C21C1"/>
    <w:rsid w:val="006C666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52E"/>
    <w:rsid w:val="00A50F6B"/>
    <w:rsid w:val="00A52237"/>
    <w:rsid w:val="00A551D6"/>
    <w:rsid w:val="00A6251B"/>
    <w:rsid w:val="00A6754E"/>
    <w:rsid w:val="00A70F58"/>
    <w:rsid w:val="00A72987"/>
    <w:rsid w:val="00A7346B"/>
    <w:rsid w:val="00A84C4F"/>
    <w:rsid w:val="00A868A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6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91E"/>
    <w:rsid w:val="00E608F1"/>
    <w:rsid w:val="00E611B9"/>
    <w:rsid w:val="00E7144F"/>
    <w:rsid w:val="00E73D74"/>
    <w:rsid w:val="00E76A79"/>
    <w:rsid w:val="00E80692"/>
    <w:rsid w:val="00E80C24"/>
    <w:rsid w:val="00E869CC"/>
    <w:rsid w:val="00E93836"/>
    <w:rsid w:val="00EA7C16"/>
    <w:rsid w:val="00EC5281"/>
    <w:rsid w:val="00EC791D"/>
    <w:rsid w:val="00EC7CA6"/>
    <w:rsid w:val="00ED3C5D"/>
    <w:rsid w:val="00ED4553"/>
    <w:rsid w:val="00F00D08"/>
    <w:rsid w:val="00F15583"/>
    <w:rsid w:val="00F200EE"/>
    <w:rsid w:val="00F22481"/>
    <w:rsid w:val="00F22B2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23E1E8-64FE-49E2-B34E-4630653DB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25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482</Words>
  <Characters>2647</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A3343</vt:lpstr>
    </vt:vector>
  </TitlesOfParts>
  <Manager>R225</Manager>
  <Company>NJ Office of Legislative Services</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A3343</dc:title>
  <dc:subject/>
  <dc:creator>Assemblywoman  PINKIN</dc:creator>
  <cp:keywords>A3343|3|RF |297|0|297|F|0|</cp:keywords>
  <dc:description>INTRODUCED FEBRUARY 25, 2020</dc:description>
  <cp:lastModifiedBy>Puleo, Roseanne</cp:lastModifiedBy>
  <cp:revision>2</cp:revision>
  <cp:lastPrinted>2005-10-12T19:02:00Z</cp:lastPrinted>
  <dcterms:created xsi:type="dcterms:W3CDTF">2021-03-01T16:31:00Z</dcterms:created>
  <dcterms:modified xsi:type="dcterms:W3CDTF">2021-03-01T16:31:00Z</dcterms:modified>
  <cp:category>s.1: C.54:32B-8.65; s.2: T&amp;E; s.3: Eff. date &amp; Note to s.1 to 2019/342_x000d_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