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E2B" w:rsidRDefault="00A21E2B" w:rsidP="00A21E2B">
      <w:pPr>
        <w:pStyle w:val="bpuBill"/>
      </w:pPr>
      <w:bookmarkStart w:id="0" w:name="bpuFrontPg"/>
      <w:bookmarkStart w:id="1" w:name="_GoBack"/>
      <w:bookmarkEnd w:id="0"/>
      <w:bookmarkEnd w:id="1"/>
      <w:r>
        <w:t xml:space="preserve">ASSEMBLY, No. 3368 </w:t>
      </w:r>
    </w:p>
    <w:p w:rsidR="00A21E2B" w:rsidRPr="009D38FF" w:rsidRDefault="00A21E2B" w:rsidP="00A21E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9322" r:id="rId7"/>
        </w:object>
      </w:r>
    </w:p>
    <w:p w:rsidR="00A21E2B" w:rsidRDefault="00A21E2B" w:rsidP="00A21E2B">
      <w:pPr>
        <w:pStyle w:val="bpuState"/>
      </w:pPr>
      <w:r>
        <w:t>STATE OF NEW JERSEY</w:t>
      </w:r>
    </w:p>
    <w:p w:rsidR="00A21E2B" w:rsidRDefault="00A21E2B" w:rsidP="00A21E2B">
      <w:pPr>
        <w:pStyle w:val="bpuLegislature"/>
      </w:pPr>
      <w:r>
        <w:t>219th LEGISLATURE</w:t>
      </w:r>
    </w:p>
    <w:p w:rsidR="00A21E2B" w:rsidRDefault="00A21E2B" w:rsidP="00A21E2B">
      <w:pPr>
        <w:pStyle w:val="bpuWpGraphic"/>
      </w:pPr>
      <w:r>
        <w:object w:dxaOrig="8985" w:dyaOrig="255">
          <v:shape id="_x0000_i1026" type="#_x0000_t75" style="width:6in;height:12pt" o:ole="">
            <v:imagedata r:id="rId6" o:title=""/>
          </v:shape>
          <o:OLEObject Type="Embed" ProgID="WPWin6.1" ShapeID="_x0000_i1026" DrawAspect="Content" ObjectID="_1644169323" r:id="rId8"/>
        </w:object>
      </w:r>
      <w:r>
        <w:t xml:space="preserve">  </w:t>
      </w:r>
    </w:p>
    <w:p w:rsidR="00A21E2B" w:rsidRDefault="00A21E2B" w:rsidP="00A21E2B">
      <w:pPr>
        <w:pStyle w:val="bpuIntro"/>
      </w:pPr>
      <w:r>
        <w:t>INTRODUCED FEBRUARY 25, 2020</w:t>
      </w:r>
    </w:p>
    <w:p w:rsidR="00A21E2B" w:rsidRDefault="00A21E2B" w:rsidP="00A21E2B">
      <w:pPr>
        <w:pStyle w:val="bpuIntro"/>
      </w:pPr>
    </w:p>
    <w:p w:rsidR="00A21E2B" w:rsidRDefault="00A21E2B" w:rsidP="00A21E2B">
      <w:pPr>
        <w:pStyle w:val="bpuIntro"/>
        <w:sectPr w:rsidR="00A21E2B" w:rsidSect="00A21E2B">
          <w:headerReference w:type="even" r:id="rId9"/>
          <w:headerReference w:type="default" r:id="rId10"/>
          <w:pgSz w:w="12240" w:h="20160" w:code="5"/>
          <w:pgMar w:top="2160" w:right="1440" w:bottom="1440" w:left="1440" w:header="72" w:footer="720" w:gutter="0"/>
          <w:pgNumType w:start="1"/>
          <w:cols w:space="720"/>
          <w:docGrid w:linePitch="360"/>
        </w:sectPr>
      </w:pPr>
    </w:p>
    <w:p w:rsidR="00A21E2B" w:rsidRDefault="00A21E2B" w:rsidP="00A21E2B">
      <w:pPr>
        <w:pStyle w:val="bpuIntro"/>
      </w:pPr>
    </w:p>
    <w:p w:rsidR="00A21E2B" w:rsidRDefault="00A21E2B" w:rsidP="00A21E2B">
      <w:pPr>
        <w:pStyle w:val="bpuSponsor"/>
      </w:pPr>
      <w:r>
        <w:t>Sponsored by:</w:t>
      </w:r>
    </w:p>
    <w:p w:rsidR="00A21E2B" w:rsidRDefault="00A21E2B" w:rsidP="00A21E2B">
      <w:pPr>
        <w:pStyle w:val="bpuSponsor"/>
      </w:pPr>
      <w:r>
        <w:t>Assemblyman  ERIK PETERSON</w:t>
      </w:r>
    </w:p>
    <w:p w:rsidR="00A21E2B" w:rsidRDefault="00A21E2B" w:rsidP="00A21E2B">
      <w:pPr>
        <w:pStyle w:val="bpuSponsor"/>
      </w:pPr>
      <w:r>
        <w:t>District 23 (Hunterdon, Somerset and Warren)</w:t>
      </w:r>
    </w:p>
    <w:p w:rsidR="00A21E2B" w:rsidRDefault="00A21E2B" w:rsidP="00A21E2B">
      <w:pPr>
        <w:pStyle w:val="bpuSponsor"/>
      </w:pPr>
    </w:p>
    <w:p w:rsidR="00A21E2B" w:rsidRDefault="00A21E2B" w:rsidP="00A21E2B">
      <w:pPr>
        <w:pStyle w:val="bpuSponsor"/>
      </w:pPr>
    </w:p>
    <w:p w:rsidR="00A21E2B" w:rsidRDefault="00A21E2B" w:rsidP="00A21E2B">
      <w:pPr>
        <w:pStyle w:val="bpuSponsor"/>
      </w:pPr>
    </w:p>
    <w:p w:rsidR="00A21E2B" w:rsidRDefault="00A21E2B" w:rsidP="00A21E2B">
      <w:pPr>
        <w:pStyle w:val="bpuSponsor"/>
      </w:pPr>
    </w:p>
    <w:p w:rsidR="00A21E2B" w:rsidRDefault="00A21E2B" w:rsidP="00A21E2B">
      <w:pPr>
        <w:pStyle w:val="bpuSponsor"/>
      </w:pPr>
      <w:r>
        <w:t>SYNOPSIS</w:t>
      </w:r>
    </w:p>
    <w:p w:rsidR="00A21E2B" w:rsidRDefault="00C721C7" w:rsidP="00A21E2B">
      <w:pPr>
        <w:pStyle w:val="bpuNormText"/>
      </w:pPr>
      <w:r>
        <w:tab/>
      </w:r>
      <w:r w:rsidR="00A21E2B">
        <w:t>Requires NJT to operate off-peak direct rail service to Manhattan on Raritan Valley Line.</w:t>
      </w:r>
    </w:p>
    <w:p w:rsidR="00A21E2B" w:rsidRDefault="00A21E2B" w:rsidP="00A21E2B">
      <w:pPr>
        <w:pStyle w:val="bpuNormText"/>
      </w:pPr>
    </w:p>
    <w:p w:rsidR="00A21E2B" w:rsidRDefault="00A21E2B" w:rsidP="00A21E2B">
      <w:pPr>
        <w:pStyle w:val="bpuSponsor"/>
      </w:pPr>
      <w:r>
        <w:t xml:space="preserve">CURRENT VERSION OF TEXT </w:t>
      </w:r>
    </w:p>
    <w:p w:rsidR="00A21E2B" w:rsidRDefault="00A21E2B" w:rsidP="00A21E2B">
      <w:pPr>
        <w:pStyle w:val="bpuNormText"/>
      </w:pPr>
      <w:r>
        <w:tab/>
        <w:t>As introduced.</w:t>
      </w:r>
    </w:p>
    <w:p w:rsidR="00A21E2B" w:rsidRDefault="00A21E2B" w:rsidP="00A21E2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21E2B" w:rsidRDefault="00A21E2B" w:rsidP="008916EC">
      <w:pPr>
        <w:pStyle w:val="FronterPage"/>
        <w:tabs>
          <w:tab w:val="clear" w:pos="720"/>
          <w:tab w:val="clear" w:pos="1440"/>
          <w:tab w:val="clear" w:pos="2160"/>
          <w:tab w:val="clear" w:pos="2880"/>
          <w:tab w:val="clear" w:pos="3600"/>
          <w:tab w:val="clear" w:pos="4320"/>
          <w:tab w:val="clear" w:pos="5040"/>
        </w:tabs>
        <w:sectPr w:rsidR="00A21E2B" w:rsidSect="00A21E2B">
          <w:type w:val="continuous"/>
          <w:pgSz w:w="12240" w:h="20160" w:code="5"/>
          <w:pgMar w:top="1440" w:right="2275" w:bottom="1440" w:left="2275" w:header="72" w:footer="720" w:gutter="0"/>
          <w:pgNumType w:start="1"/>
          <w:cols w:space="720"/>
          <w:docGrid w:linePitch="360"/>
        </w:sectPr>
      </w:pPr>
    </w:p>
    <w:p w:rsidR="00337B7E" w:rsidRPr="00677316" w:rsidRDefault="00337B7E" w:rsidP="00337B7E">
      <w:pPr>
        <w:pStyle w:val="HangingAnAct"/>
        <w:rPr>
          <w:rStyle w:val="HangingAnActChar"/>
        </w:rPr>
      </w:pPr>
      <w:r w:rsidRPr="00337B7E">
        <w:rPr>
          <w:rStyle w:val="BillHead"/>
        </w:rPr>
        <w:lastRenderedPageBreak/>
        <w:t>An Act</w:t>
      </w:r>
      <w:r w:rsidRPr="006B7FA7">
        <w:rPr>
          <w:rStyle w:val="HangingAnActChar"/>
        </w:rPr>
        <w:t xml:space="preserve"> </w:t>
      </w:r>
      <w:r>
        <w:t>concerning service on the Raritan Valley Line of the New Jersey Transit Corporation and supplementing Title 27 of the Revised Statutes.</w:t>
      </w:r>
    </w:p>
    <w:p w:rsidR="00337B7E" w:rsidRPr="00D71D68" w:rsidRDefault="00337B7E" w:rsidP="00337B7E"/>
    <w:p w:rsidR="00337B7E" w:rsidRPr="00AA7880" w:rsidRDefault="00337B7E" w:rsidP="00337B7E">
      <w:r>
        <w:tab/>
      </w:r>
      <w:r>
        <w:rPr>
          <w:rStyle w:val="BillHeading2"/>
        </w:rPr>
        <w:t xml:space="preserve">Be It Enacted </w:t>
      </w:r>
      <w:r>
        <w:rPr>
          <w:rStyle w:val="BillLanguage"/>
        </w:rPr>
        <w:t>by the Senate and General Assembly of the State of New Jersey:</w:t>
      </w:r>
    </w:p>
    <w:p w:rsidR="00337B7E" w:rsidRDefault="00337B7E" w:rsidP="00337B7E"/>
    <w:p w:rsidR="00337B7E" w:rsidRDefault="00C721C7" w:rsidP="00337B7E">
      <w:r>
        <w:tab/>
        <w:t>1.</w:t>
      </w:r>
      <w:r>
        <w:tab/>
      </w:r>
      <w:r w:rsidR="00337B7E">
        <w:t>Notwithstanding the provisions of any other law to the contrary, the New Jersey Transit Corporation shall operate direct rail service to Manhattan on the corporation’s Raritan Valley Line at a level of service that is equal to or greater than the direct rail service to Manhattan that was provided on the corporation’s Raritan Valley Line during fiscal year 2018.</w:t>
      </w:r>
    </w:p>
    <w:p w:rsidR="00337B7E" w:rsidRPr="00D71D68" w:rsidRDefault="00337B7E" w:rsidP="00337B7E"/>
    <w:p w:rsidR="00337B7E" w:rsidRPr="00AA7880" w:rsidRDefault="00C721C7" w:rsidP="00337B7E">
      <w:r>
        <w:tab/>
        <w:t>2.</w:t>
      </w:r>
      <w:r>
        <w:tab/>
      </w:r>
      <w:r w:rsidR="00337B7E">
        <w:t>This act shall take effect immediately.</w:t>
      </w:r>
    </w:p>
    <w:p w:rsidR="00337B7E" w:rsidRDefault="00337B7E" w:rsidP="00337B7E"/>
    <w:p w:rsidR="00337B7E" w:rsidRPr="00CE7BD8" w:rsidRDefault="00337B7E" w:rsidP="00337B7E"/>
    <w:p w:rsidR="00337B7E" w:rsidRPr="00AA7880" w:rsidRDefault="00337B7E" w:rsidP="00337B7E">
      <w:pPr>
        <w:jc w:val="center"/>
      </w:pPr>
      <w:r w:rsidRPr="00D71D68">
        <w:t>STATEMENT</w:t>
      </w:r>
    </w:p>
    <w:p w:rsidR="00337B7E" w:rsidRDefault="00337B7E" w:rsidP="00337B7E"/>
    <w:p w:rsidR="00337B7E" w:rsidRDefault="00337B7E" w:rsidP="00C721C7">
      <w:r>
        <w:tab/>
        <w:t>This bill requires the New Jersey Transit Corporation (NJ Transit) to operate direct rail service to Manhattan on the Raritan Valley Line (RVL) that is equal to or greater than the direct rail service to Manhattan that NJ Transit provided on the RVL during fiscal year 2018.</w:t>
      </w:r>
    </w:p>
    <w:sectPr w:rsidR="00337B7E" w:rsidSect="00A21E2B">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B9E" w:rsidRDefault="002E7B9E">
      <w:r>
        <w:separator/>
      </w:r>
    </w:p>
  </w:endnote>
  <w:endnote w:type="continuationSeparator" w:id="0">
    <w:p w:rsidR="002E7B9E" w:rsidRDefault="002E7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B9E" w:rsidRDefault="002E7B9E">
      <w:r>
        <w:separator/>
      </w:r>
    </w:p>
  </w:footnote>
  <w:footnote w:type="continuationSeparator" w:id="0">
    <w:p w:rsidR="002E7B9E" w:rsidRDefault="002E7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66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1E2B" w:rsidRDefault="00A21E2B" w:rsidP="00A21E2B">
    <w:pPr>
      <w:pStyle w:val="bpuHeadSpon"/>
    </w:pPr>
    <w:r w:rsidRPr="00A21E2B">
      <w:rPr>
        <w:rStyle w:val="bpuHeadSponChar"/>
      </w:rPr>
      <w:t>A3368</w:t>
    </w:r>
    <w:r>
      <w:t xml:space="preserve"> PETERSON</w:t>
    </w:r>
  </w:p>
  <w:p w:rsidR="00A21E2B" w:rsidRDefault="00A21E2B" w:rsidP="00A21E2B">
    <w:pPr>
      <w:pStyle w:val="bpuHeadSpon"/>
    </w:pPr>
    <w:r>
      <w:fldChar w:fldCharType="begin"/>
    </w:r>
    <w:r>
      <w:instrText xml:space="preserve"> PAGE  \* MERGEFORMAT </w:instrText>
    </w:r>
    <w:r>
      <w:fldChar w:fldCharType="separate"/>
    </w:r>
    <w:r w:rsidR="00C721C7">
      <w:rPr>
        <w:noProof/>
      </w:rPr>
      <w:t>3</w:t>
    </w:r>
    <w:r>
      <w:fldChar w:fldCharType="end"/>
    </w:r>
  </w:p>
  <w:p w:rsidR="00A21E2B" w:rsidRDefault="00A21E2B" w:rsidP="00A21E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1E2B" w:rsidRDefault="00A21E2B" w:rsidP="00A21E2B">
    <w:pPr>
      <w:pStyle w:val="bpuHeadSpon"/>
    </w:pPr>
    <w:r w:rsidRPr="00A21E2B">
      <w:rPr>
        <w:rStyle w:val="bpuHeadSponChar"/>
      </w:rPr>
      <w:t>A3368</w:t>
    </w:r>
    <w:r>
      <w:t xml:space="preserve"> PETERSON</w:t>
    </w:r>
  </w:p>
  <w:p w:rsidR="00A21E2B" w:rsidRDefault="00A21E2B" w:rsidP="00A21E2B">
    <w:pPr>
      <w:pStyle w:val="bpuHeadSpon"/>
    </w:pPr>
    <w:r>
      <w:fldChar w:fldCharType="begin"/>
    </w:r>
    <w:r>
      <w:instrText xml:space="preserve"> PAGE  \* MERGEFORMAT </w:instrText>
    </w:r>
    <w:r>
      <w:fldChar w:fldCharType="separate"/>
    </w:r>
    <w:r w:rsidR="0035596A">
      <w:rPr>
        <w:noProof/>
      </w:rPr>
      <w:t>2</w:t>
    </w:r>
    <w:r>
      <w:fldChar w:fldCharType="end"/>
    </w:r>
  </w:p>
  <w:p w:rsidR="00A21E2B" w:rsidRDefault="00A21E2B" w:rsidP="00A21E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B9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F5C"/>
    <w:rsid w:val="000F7466"/>
    <w:rsid w:val="001270A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B9E"/>
    <w:rsid w:val="002F3BA6"/>
    <w:rsid w:val="00315320"/>
    <w:rsid w:val="00325776"/>
    <w:rsid w:val="00325E27"/>
    <w:rsid w:val="00330395"/>
    <w:rsid w:val="00333704"/>
    <w:rsid w:val="00336624"/>
    <w:rsid w:val="00337B7E"/>
    <w:rsid w:val="0034025F"/>
    <w:rsid w:val="00340458"/>
    <w:rsid w:val="0034200F"/>
    <w:rsid w:val="003446A0"/>
    <w:rsid w:val="0034481B"/>
    <w:rsid w:val="00350130"/>
    <w:rsid w:val="00354334"/>
    <w:rsid w:val="0035596A"/>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E32"/>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4E7D"/>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E2B"/>
    <w:rsid w:val="00A222C2"/>
    <w:rsid w:val="00A305D6"/>
    <w:rsid w:val="00A342C4"/>
    <w:rsid w:val="00A50F6B"/>
    <w:rsid w:val="00A52237"/>
    <w:rsid w:val="00A551D6"/>
    <w:rsid w:val="00A6251B"/>
    <w:rsid w:val="00A6754E"/>
    <w:rsid w:val="00A70F58"/>
    <w:rsid w:val="00A72987"/>
    <w:rsid w:val="00A7346B"/>
    <w:rsid w:val="00A84C4F"/>
    <w:rsid w:val="00A87A00"/>
    <w:rsid w:val="00A932A1"/>
    <w:rsid w:val="00A96E06"/>
    <w:rsid w:val="00AA6197"/>
    <w:rsid w:val="00AA6C70"/>
    <w:rsid w:val="00AB16FD"/>
    <w:rsid w:val="00AB4813"/>
    <w:rsid w:val="00AB545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1C7"/>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1A3"/>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583986-6E45-4669-AB80-9423D68AA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21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198</Words>
  <Characters>1026</Characters>
  <Application>Microsoft Office Word</Application>
  <DocSecurity>0</DocSecurity>
  <Lines>48</Lines>
  <Paragraphs>17</Paragraphs>
  <ScaleCrop>false</ScaleCrop>
  <HeadingPairs>
    <vt:vector size="2" baseType="variant">
      <vt:variant>
        <vt:lpstr>Title</vt:lpstr>
      </vt:variant>
      <vt:variant>
        <vt:i4>1</vt:i4>
      </vt:variant>
    </vt:vector>
  </HeadingPairs>
  <TitlesOfParts>
    <vt:vector size="1" baseType="lpstr">
      <vt:lpstr>A3368</vt:lpstr>
    </vt:vector>
  </TitlesOfParts>
  <Manager>R230</Manager>
  <Company>NJ Office of Legislative Services</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A3368</dc:title>
  <dc:subject/>
  <dc:creator>Assemblyman  PETERSON</dc:creator>
  <cp:keywords>A3368|2|AU |270|0|270|F|0|</cp:keywords>
  <dc:description>INTRODUCED FEBRUARY 25, 2020</dc:description>
  <cp:lastModifiedBy>Bektas, Brenda</cp:lastModifiedBy>
  <cp:revision>2</cp:revision>
  <cp:lastPrinted>2005-10-12T19:02:00Z</cp:lastPrinted>
  <dcterms:created xsi:type="dcterms:W3CDTF">2020-02-26T01:54:00Z</dcterms:created>
  <dcterms:modified xsi:type="dcterms:W3CDTF">2020-02-26T01:54:00Z</dcterms:modified>
  <cp:category>s.1: C.27:25-5d; s.2: Eff. date to 2019/362_x000d_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