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973" w:rsidRDefault="00545973" w:rsidP="00545973">
      <w:pPr>
        <w:pStyle w:val="bpuBill"/>
      </w:pPr>
      <w:bookmarkStart w:id="0" w:name="bpuFrontPg"/>
      <w:bookmarkStart w:id="1" w:name="_GoBack"/>
      <w:bookmarkEnd w:id="0"/>
      <w:bookmarkEnd w:id="1"/>
      <w:r>
        <w:t xml:space="preserve">ASSEMBLY, No. 3372 </w:t>
      </w:r>
    </w:p>
    <w:p w:rsidR="00545973" w:rsidRPr="009D38FF" w:rsidRDefault="00545973" w:rsidP="005459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414" r:id="rId7"/>
        </w:object>
      </w:r>
    </w:p>
    <w:p w:rsidR="00545973" w:rsidRDefault="00545973" w:rsidP="00545973">
      <w:pPr>
        <w:pStyle w:val="bpuState"/>
      </w:pPr>
      <w:r>
        <w:t>STATE OF NEW JERSEY</w:t>
      </w:r>
    </w:p>
    <w:p w:rsidR="00545973" w:rsidRDefault="00545973" w:rsidP="00545973">
      <w:pPr>
        <w:pStyle w:val="bpuLegislature"/>
      </w:pPr>
      <w:r>
        <w:t>219th LEGISLATURE</w:t>
      </w:r>
    </w:p>
    <w:p w:rsidR="00545973" w:rsidRDefault="00545973" w:rsidP="00545973">
      <w:pPr>
        <w:pStyle w:val="bpuWpGraphic"/>
      </w:pPr>
      <w:r>
        <w:object w:dxaOrig="8985" w:dyaOrig="255">
          <v:shape id="_x0000_i1026" type="#_x0000_t75" style="width:6in;height:12pt" o:ole="">
            <v:imagedata r:id="rId6" o:title=""/>
          </v:shape>
          <o:OLEObject Type="Embed" ProgID="WPWin6.1" ShapeID="_x0000_i1026" DrawAspect="Content" ObjectID="_1644169415" r:id="rId8"/>
        </w:object>
      </w:r>
      <w:r>
        <w:t xml:space="preserve">  </w:t>
      </w:r>
    </w:p>
    <w:p w:rsidR="00545973" w:rsidRDefault="00545973" w:rsidP="00545973">
      <w:pPr>
        <w:pStyle w:val="bpuIntro"/>
      </w:pPr>
      <w:r>
        <w:t>INTRODUCED FEBRUARY 25, 2020</w:t>
      </w:r>
    </w:p>
    <w:p w:rsidR="00545973" w:rsidRDefault="00545973" w:rsidP="00545973">
      <w:pPr>
        <w:pStyle w:val="bpuIntro"/>
      </w:pPr>
    </w:p>
    <w:p w:rsidR="00545973" w:rsidRDefault="00545973" w:rsidP="00545973">
      <w:pPr>
        <w:pStyle w:val="bpuIntro"/>
        <w:sectPr w:rsidR="00545973" w:rsidSect="00545973">
          <w:headerReference w:type="even" r:id="rId9"/>
          <w:headerReference w:type="default" r:id="rId10"/>
          <w:pgSz w:w="12240" w:h="20160" w:code="5"/>
          <w:pgMar w:top="2160" w:right="1440" w:bottom="1440" w:left="1440" w:header="72" w:footer="720" w:gutter="0"/>
          <w:pgNumType w:start="1"/>
          <w:cols w:space="720"/>
          <w:docGrid w:linePitch="360"/>
        </w:sectPr>
      </w:pPr>
    </w:p>
    <w:p w:rsidR="00545973" w:rsidRDefault="00545973" w:rsidP="00545973">
      <w:pPr>
        <w:pStyle w:val="bpuIntro"/>
      </w:pPr>
    </w:p>
    <w:p w:rsidR="00545973" w:rsidRDefault="00545973" w:rsidP="00545973">
      <w:pPr>
        <w:pStyle w:val="bpuSponsor"/>
      </w:pPr>
      <w:r>
        <w:t>Sponsored by:</w:t>
      </w:r>
    </w:p>
    <w:p w:rsidR="00545973" w:rsidRDefault="00545973" w:rsidP="00545973">
      <w:pPr>
        <w:pStyle w:val="bpuSponsor"/>
      </w:pPr>
      <w:r>
        <w:t>Assemblywoman  GABRIELA M. MOSQUERA</w:t>
      </w:r>
    </w:p>
    <w:p w:rsidR="00545973" w:rsidRDefault="00545973" w:rsidP="00545973">
      <w:pPr>
        <w:pStyle w:val="bpuSponsor"/>
      </w:pPr>
      <w:r>
        <w:t>District 4 (Camden and Gloucester)</w:t>
      </w:r>
    </w:p>
    <w:p w:rsidR="00545973" w:rsidRDefault="00545973" w:rsidP="00545973">
      <w:pPr>
        <w:pStyle w:val="bpuSponsor"/>
      </w:pPr>
    </w:p>
    <w:p w:rsidR="00545973" w:rsidRDefault="00545973" w:rsidP="00545973">
      <w:pPr>
        <w:pStyle w:val="bpuSponsor"/>
      </w:pPr>
    </w:p>
    <w:p w:rsidR="00545973" w:rsidRDefault="00545973" w:rsidP="00545973">
      <w:pPr>
        <w:pStyle w:val="bpuSponsor"/>
      </w:pPr>
    </w:p>
    <w:p w:rsidR="00545973" w:rsidRDefault="00545973" w:rsidP="00545973">
      <w:pPr>
        <w:pStyle w:val="bpuSponsor"/>
      </w:pPr>
    </w:p>
    <w:p w:rsidR="00545973" w:rsidRDefault="00545973" w:rsidP="00545973">
      <w:pPr>
        <w:pStyle w:val="bpuSponsor"/>
      </w:pPr>
      <w:r>
        <w:t>SYNOPSIS</w:t>
      </w:r>
    </w:p>
    <w:p w:rsidR="00545973" w:rsidRDefault="00876A5A" w:rsidP="00545973">
      <w:pPr>
        <w:pStyle w:val="bpuNormText"/>
      </w:pPr>
      <w:r>
        <w:tab/>
      </w:r>
      <w:r w:rsidR="00545973">
        <w:t xml:space="preserve">Requires police officer to inquire during mental health check whether there is firearm on premises. </w:t>
      </w:r>
    </w:p>
    <w:p w:rsidR="00545973" w:rsidRDefault="00545973" w:rsidP="00545973">
      <w:pPr>
        <w:pStyle w:val="bpuNormText"/>
      </w:pPr>
    </w:p>
    <w:p w:rsidR="00545973" w:rsidRDefault="00545973" w:rsidP="00545973">
      <w:pPr>
        <w:pStyle w:val="bpuSponsor"/>
      </w:pPr>
      <w:r>
        <w:t xml:space="preserve">CURRENT VERSION OF TEXT </w:t>
      </w:r>
    </w:p>
    <w:p w:rsidR="00545973" w:rsidRDefault="00545973" w:rsidP="00545973">
      <w:pPr>
        <w:pStyle w:val="bpuNormText"/>
      </w:pPr>
      <w:r>
        <w:tab/>
        <w:t>As introduced.</w:t>
      </w:r>
    </w:p>
    <w:p w:rsidR="00545973" w:rsidRDefault="00545973" w:rsidP="005459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45973" w:rsidRDefault="00545973" w:rsidP="008916EC">
      <w:pPr>
        <w:pStyle w:val="FronterPage"/>
        <w:tabs>
          <w:tab w:val="clear" w:pos="720"/>
          <w:tab w:val="clear" w:pos="1440"/>
          <w:tab w:val="clear" w:pos="2160"/>
          <w:tab w:val="clear" w:pos="2880"/>
          <w:tab w:val="clear" w:pos="3600"/>
          <w:tab w:val="clear" w:pos="4320"/>
          <w:tab w:val="clear" w:pos="5040"/>
        </w:tabs>
        <w:sectPr w:rsidR="00545973" w:rsidSect="00545973">
          <w:type w:val="continuous"/>
          <w:pgSz w:w="12240" w:h="20160" w:code="5"/>
          <w:pgMar w:top="1440" w:right="2275" w:bottom="1440" w:left="2275" w:header="72" w:footer="720" w:gutter="0"/>
          <w:pgNumType w:start="1"/>
          <w:cols w:space="720"/>
          <w:docGrid w:linePitch="360"/>
        </w:sectPr>
      </w:pPr>
    </w:p>
    <w:p w:rsidR="008B68D3" w:rsidRPr="00677316" w:rsidRDefault="008B68D3" w:rsidP="008B68D3">
      <w:pPr>
        <w:pStyle w:val="HangingAnAct"/>
        <w:rPr>
          <w:rStyle w:val="HangingAnActChar"/>
        </w:rPr>
      </w:pPr>
      <w:r w:rsidRPr="008B68D3">
        <w:rPr>
          <w:rStyle w:val="BillHead"/>
        </w:rPr>
        <w:lastRenderedPageBreak/>
        <w:t>An Act</w:t>
      </w:r>
      <w:r w:rsidRPr="00A84DAB">
        <w:t xml:space="preserve"> </w:t>
      </w:r>
      <w:r>
        <w:t xml:space="preserve">requiring police officers to inquire whether a firearm is located on the premises when conducting certain checks and supplementing Title 40A of the New Jersey Statutes.   </w:t>
      </w:r>
    </w:p>
    <w:p w:rsidR="008B68D3" w:rsidRPr="00D71D68" w:rsidRDefault="008B68D3" w:rsidP="008B68D3"/>
    <w:p w:rsidR="008B68D3" w:rsidRPr="00AA7880" w:rsidRDefault="008B68D3" w:rsidP="008B68D3">
      <w:r>
        <w:tab/>
      </w:r>
      <w:r>
        <w:rPr>
          <w:rStyle w:val="BillHeading2"/>
        </w:rPr>
        <w:t xml:space="preserve">Be It Enacted </w:t>
      </w:r>
      <w:r>
        <w:rPr>
          <w:rStyle w:val="BillLanguage"/>
        </w:rPr>
        <w:t>by the Senate and General Assembly of the State of New Jersey:</w:t>
      </w:r>
    </w:p>
    <w:p w:rsidR="008B68D3" w:rsidRDefault="008B68D3" w:rsidP="008B68D3"/>
    <w:p w:rsidR="008B68D3" w:rsidRDefault="008B68D3" w:rsidP="00876A5A">
      <w:pPr>
        <w:tabs>
          <w:tab w:val="clear" w:pos="1440"/>
          <w:tab w:val="left" w:pos="1080"/>
        </w:tabs>
      </w:pPr>
      <w:r>
        <w:tab/>
        <w:t>1.</w:t>
      </w:r>
      <w:r>
        <w:tab/>
      </w:r>
      <w:r w:rsidR="00876A5A">
        <w:t>a.</w:t>
      </w:r>
      <w:r w:rsidR="00876A5A">
        <w:tab/>
      </w:r>
      <w:r>
        <w:t xml:space="preserve">For the purposes of this act: </w:t>
      </w:r>
    </w:p>
    <w:p w:rsidR="008B68D3" w:rsidRDefault="008B68D3" w:rsidP="008B68D3">
      <w:r>
        <w:tab/>
        <w:t xml:space="preserve">“Dangerous to others or property" means that by reason of mental illness or mental health crises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  </w:t>
      </w:r>
    </w:p>
    <w:p w:rsidR="008B68D3" w:rsidRDefault="008B68D3" w:rsidP="008B68D3">
      <w:r>
        <w:tab/>
        <w:t xml:space="preserve">"Dangerous to self" means that by reason of mental illness or mental health crisis the person has threatened or attempted suicide or serious bodily harm, or has behaved in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these needs with the supervision and assistance of others who are willing and available.  This determination shall take into account a person's history; recent behavior; and any recent act, threat, or serious psychiatric deterioration.  </w:t>
      </w:r>
    </w:p>
    <w:p w:rsidR="008B68D3" w:rsidRDefault="008B68D3" w:rsidP="008B68D3">
      <w:r>
        <w:tab/>
        <w:t xml:space="preserve">“Mental health check” means an official visit by a law enforcement officer to the location of a person who the officer reasonably believes is exhibiting signs of mental illness or a mental health crisis.  </w:t>
      </w:r>
    </w:p>
    <w:p w:rsidR="008B68D3" w:rsidRDefault="008B68D3" w:rsidP="008B68D3">
      <w:r>
        <w:tab/>
      </w:r>
      <w:r w:rsidRPr="00C7462A">
        <w:t>“Mental health crisis” means a person’s emotional, physical, mental, or behavioral response to a traumatic event or experience, which may be experienced during times of stress in response to real or perceived threats and loss of control when normal coping mechanisms are ineffective; symptoms may include emotional reactions such as fear, anger, or excessive giddiness; psychological impairment, such as an inability to focus, confusion, nightmares, and psychosis; physical reactions such as vomiting, headaches, dizziness, excessive tiredness, or insomnia; or behavioral reactions such as “fight or flight” response.</w:t>
      </w:r>
    </w:p>
    <w:p w:rsidR="008B68D3" w:rsidRDefault="008B68D3" w:rsidP="008B68D3">
      <w:r>
        <w:tab/>
        <w:t xml:space="preserve">“Mental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 disability unless it results in the severity of </w:t>
      </w:r>
      <w:r>
        <w:lastRenderedPageBreak/>
        <w:t xml:space="preserve">impairment where the person is dangerous to self, others, or property.  </w:t>
      </w:r>
    </w:p>
    <w:p w:rsidR="008B68D3" w:rsidRDefault="008B68D3" w:rsidP="008B68D3">
      <w:r>
        <w:tab/>
        <w:t>b.</w:t>
      </w:r>
      <w:r>
        <w:tab/>
        <w:t xml:space="preserve">A law enforcement officer conducting a mental health check shall inquire whether a firearm is located on the premises.  </w:t>
      </w:r>
    </w:p>
    <w:p w:rsidR="008B68D3" w:rsidRDefault="008B68D3" w:rsidP="008B68D3">
      <w:r>
        <w:tab/>
        <w:t>c.</w:t>
      </w:r>
      <w:r>
        <w:tab/>
        <w:t xml:space="preserve">Nothing in this section shall be construed to authorize the seizure of a firearm from the residence without consent.  </w:t>
      </w:r>
    </w:p>
    <w:p w:rsidR="008B68D3" w:rsidRDefault="008B68D3" w:rsidP="008B68D3"/>
    <w:p w:rsidR="008B68D3" w:rsidRDefault="008B68D3" w:rsidP="008B68D3">
      <w:r>
        <w:tab/>
        <w:t>2.</w:t>
      </w:r>
      <w:r>
        <w:tab/>
        <w:t xml:space="preserve">This act shall take effect on the first day of the fourth month next following enactment.  </w:t>
      </w:r>
    </w:p>
    <w:p w:rsidR="008B68D3" w:rsidRPr="00AA7880" w:rsidRDefault="008B68D3" w:rsidP="008B68D3"/>
    <w:p w:rsidR="008B68D3" w:rsidRPr="00CE7BD8" w:rsidRDefault="008B68D3" w:rsidP="008B68D3"/>
    <w:p w:rsidR="008B68D3" w:rsidRPr="00AA7880" w:rsidRDefault="008B68D3" w:rsidP="008B68D3">
      <w:pPr>
        <w:jc w:val="center"/>
      </w:pPr>
      <w:r w:rsidRPr="00D71D68">
        <w:t>STATEMENT</w:t>
      </w:r>
    </w:p>
    <w:p w:rsidR="008B68D3" w:rsidRDefault="008B68D3" w:rsidP="008B68D3"/>
    <w:p w:rsidR="008B68D3" w:rsidRDefault="008B68D3" w:rsidP="008B68D3">
      <w:r>
        <w:tab/>
        <w:t xml:space="preserve">This bill requires a law enforcement officer conducting a mental health check to inquire whether a firearm is located on the premises.  </w:t>
      </w:r>
    </w:p>
    <w:p w:rsidR="008B68D3" w:rsidRDefault="008B68D3" w:rsidP="008B68D3">
      <w:r>
        <w:tab/>
        <w:t>A mental health check is defined in the bill as an official visit by a law enforcement officer to a location of a person who the officer reasonably believes is exhibiting signs of mental illness or is experiencing a mental health crisis.</w:t>
      </w:r>
    </w:p>
    <w:p w:rsidR="008B68D3" w:rsidRDefault="008B68D3" w:rsidP="008B68D3">
      <w:r>
        <w:tab/>
        <w:t>The bill defines a mental illness as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 disability unless it results in the severity of impairment where the person is dangerous to self, others, or property.</w:t>
      </w:r>
    </w:p>
    <w:p w:rsidR="008B68D3" w:rsidRDefault="008B68D3" w:rsidP="008B68D3">
      <w:r>
        <w:tab/>
        <w:t>A mental health crisis is defined by the bill as a “</w:t>
      </w:r>
      <w:r w:rsidRPr="00C7462A">
        <w:t>person’s emotional, physical, mental, or behavioral response to a traumatic event or experience, which may be experienced during times of stress in response to real or perceived threats and loss of control when normal coping mechanisms are ineffective; symptoms may include emotional reactions such as fear, anger, or excessive giddiness; psychological impairment, such as an inability to focus, confusion, nightmares, and psychosis; physical reactions such as vomiting, headaches, dizziness, excessive tiredness, or insomnia; or behavioral reactions such as “fight or flight” response.</w:t>
      </w:r>
      <w:r>
        <w:t>”</w:t>
      </w:r>
    </w:p>
    <w:p w:rsidR="008B68D3" w:rsidRDefault="008B68D3" w:rsidP="008B68D3">
      <w:r>
        <w:tab/>
        <w:t xml:space="preserve">The bill does not authorize a law enforcement officer to seize a firearm without consent. </w:t>
      </w:r>
    </w:p>
    <w:p w:rsidR="008B68D3" w:rsidRPr="00876A5A" w:rsidRDefault="008B68D3" w:rsidP="00876A5A">
      <w:r>
        <w:tab/>
        <w:t xml:space="preserve">It is the sponsor’s intent to increase the safety of police officers and the public by ascertaining whether mentally ill persons or persons experiencing a mental health crises have access to a firearm in their home. </w:t>
      </w:r>
    </w:p>
    <w:sectPr w:rsidR="008B68D3" w:rsidRPr="00876A5A" w:rsidSect="005459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22A" w:rsidRDefault="00A5022A">
      <w:r>
        <w:separator/>
      </w:r>
    </w:p>
  </w:endnote>
  <w:endnote w:type="continuationSeparator" w:id="0">
    <w:p w:rsidR="00A5022A" w:rsidRDefault="00A5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22A" w:rsidRDefault="00A5022A">
      <w:r>
        <w:separator/>
      </w:r>
    </w:p>
  </w:footnote>
  <w:footnote w:type="continuationSeparator" w:id="0">
    <w:p w:rsidR="00A5022A" w:rsidRDefault="00A50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1C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5973" w:rsidRDefault="00545973" w:rsidP="00545973">
    <w:pPr>
      <w:pStyle w:val="bpuHeadSpon"/>
    </w:pPr>
    <w:r w:rsidRPr="00545973">
      <w:rPr>
        <w:rStyle w:val="bpuHeadSponChar"/>
      </w:rPr>
      <w:t>A3372</w:t>
    </w:r>
    <w:r>
      <w:t xml:space="preserve"> MOSQUERA</w:t>
    </w:r>
  </w:p>
  <w:p w:rsidR="00545973" w:rsidRDefault="00545973" w:rsidP="00545973">
    <w:pPr>
      <w:pStyle w:val="bpuHeadSpon"/>
    </w:pPr>
    <w:r>
      <w:fldChar w:fldCharType="begin"/>
    </w:r>
    <w:r>
      <w:instrText xml:space="preserve"> PAGE  \* MERGEFORMAT </w:instrText>
    </w:r>
    <w:r>
      <w:fldChar w:fldCharType="separate"/>
    </w:r>
    <w:r w:rsidR="00C463B8">
      <w:rPr>
        <w:noProof/>
      </w:rPr>
      <w:t>3</w:t>
    </w:r>
    <w:r>
      <w:fldChar w:fldCharType="end"/>
    </w:r>
  </w:p>
  <w:p w:rsidR="00545973" w:rsidRDefault="00545973" w:rsidP="005459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5973" w:rsidRDefault="00545973" w:rsidP="00545973">
    <w:pPr>
      <w:pStyle w:val="bpuHeadSpon"/>
    </w:pPr>
    <w:r w:rsidRPr="00545973">
      <w:rPr>
        <w:rStyle w:val="bpuHeadSponChar"/>
      </w:rPr>
      <w:t>A3372</w:t>
    </w:r>
    <w:r>
      <w:t xml:space="preserve"> MOSQUERA</w:t>
    </w:r>
  </w:p>
  <w:p w:rsidR="00545973" w:rsidRDefault="00545973" w:rsidP="00545973">
    <w:pPr>
      <w:pStyle w:val="bpuHeadSpon"/>
    </w:pPr>
    <w:r>
      <w:fldChar w:fldCharType="begin"/>
    </w:r>
    <w:r>
      <w:instrText xml:space="preserve"> PAGE  \* MERGEFORMAT </w:instrText>
    </w:r>
    <w:r>
      <w:fldChar w:fldCharType="separate"/>
    </w:r>
    <w:r w:rsidR="00C463B8">
      <w:rPr>
        <w:noProof/>
      </w:rPr>
      <w:t>2</w:t>
    </w:r>
    <w:r>
      <w:fldChar w:fldCharType="end"/>
    </w:r>
  </w:p>
  <w:p w:rsidR="00545973" w:rsidRDefault="00545973" w:rsidP="005459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22A"/>
    <w:rsid w:val="000051BD"/>
    <w:rsid w:val="000160A5"/>
    <w:rsid w:val="0002335B"/>
    <w:rsid w:val="0003549A"/>
    <w:rsid w:val="000367AE"/>
    <w:rsid w:val="00043B22"/>
    <w:rsid w:val="00054975"/>
    <w:rsid w:val="00057D20"/>
    <w:rsid w:val="0006197C"/>
    <w:rsid w:val="0006281F"/>
    <w:rsid w:val="00066891"/>
    <w:rsid w:val="0008141C"/>
    <w:rsid w:val="00094A55"/>
    <w:rsid w:val="000A44A7"/>
    <w:rsid w:val="000B1054"/>
    <w:rsid w:val="000B3411"/>
    <w:rsid w:val="000C054C"/>
    <w:rsid w:val="000C12C2"/>
    <w:rsid w:val="000D11AF"/>
    <w:rsid w:val="000D3779"/>
    <w:rsid w:val="000D6255"/>
    <w:rsid w:val="000D6262"/>
    <w:rsid w:val="000D7B4A"/>
    <w:rsid w:val="000E4006"/>
    <w:rsid w:val="000F3DA2"/>
    <w:rsid w:val="000F5FDE"/>
    <w:rsid w:val="000F7466"/>
    <w:rsid w:val="0013000E"/>
    <w:rsid w:val="00133F81"/>
    <w:rsid w:val="00135943"/>
    <w:rsid w:val="001645FB"/>
    <w:rsid w:val="0016556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CF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0D6"/>
    <w:rsid w:val="004F4F1D"/>
    <w:rsid w:val="004F74DD"/>
    <w:rsid w:val="00501317"/>
    <w:rsid w:val="0050495C"/>
    <w:rsid w:val="00505DC9"/>
    <w:rsid w:val="00505EC5"/>
    <w:rsid w:val="00506E1E"/>
    <w:rsid w:val="00513C81"/>
    <w:rsid w:val="00516238"/>
    <w:rsid w:val="00527BFB"/>
    <w:rsid w:val="00532A32"/>
    <w:rsid w:val="00540B0B"/>
    <w:rsid w:val="0054460F"/>
    <w:rsid w:val="0054597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A5A"/>
    <w:rsid w:val="00884D51"/>
    <w:rsid w:val="008916EC"/>
    <w:rsid w:val="00891E4F"/>
    <w:rsid w:val="008A31C5"/>
    <w:rsid w:val="008A4F9A"/>
    <w:rsid w:val="008B2850"/>
    <w:rsid w:val="008B68D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B5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2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3B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F5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DC2527-B03E-4A08-A15B-F60E2DA3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5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805</Words>
  <Characters>4441</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A3372</vt:lpstr>
    </vt:vector>
  </TitlesOfParts>
  <Manager>R230</Manager>
  <Company>NJ Office of Legislative Services</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A3372</dc:title>
  <dc:subject/>
  <dc:creator>Assemblywoman  MOSQUERA</dc:creator>
  <cp:keywords>A3372|3|LP |160|0|160|N|0|</cp:keywords>
  <dc:description>INTRODUCED FEBRUARY 25, 2020</dc:description>
  <cp:lastModifiedBy>Bektas, Brenda</cp:lastModifiedBy>
  <cp:revision>2</cp:revision>
  <cp:lastPrinted>2005-10-12T19:02:00Z</cp:lastPrinted>
  <dcterms:created xsi:type="dcterms:W3CDTF">2020-02-26T01:55:00Z</dcterms:created>
  <dcterms:modified xsi:type="dcterms:W3CDTF">2020-02-26T01:55:00Z</dcterms:modified>
  <cp:category>40A:14-152.3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